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BBE08" w14:textId="77777777" w:rsidR="004102F4" w:rsidRDefault="001A5CAD">
      <w:pPr>
        <w:pStyle w:val="1"/>
        <w:framePr w:wrap="auto" w:yAlign="inline"/>
        <w:jc w:val="both"/>
        <w:rPr>
          <w:rFonts w:ascii="黑体" w:eastAsia="黑体" w:hAnsi="黑体" w:cs="黑体" w:hint="default"/>
          <w:sz w:val="28"/>
          <w:szCs w:val="28"/>
        </w:rPr>
      </w:pPr>
      <w:r>
        <w:rPr>
          <w:rFonts w:ascii="黑体" w:eastAsia="黑体" w:hAnsi="黑体" w:cs="黑体"/>
          <w:sz w:val="28"/>
          <w:szCs w:val="28"/>
          <w:lang w:val="zh-TW" w:eastAsia="zh-TW"/>
        </w:rPr>
        <w:t>合同编号：</w:t>
      </w:r>
      <w:r>
        <w:rPr>
          <w:rFonts w:ascii="黑体" w:eastAsia="黑体" w:hAnsi="黑体" w:cs="黑体"/>
          <w:sz w:val="28"/>
          <w:szCs w:val="28"/>
        </w:rPr>
        <w:t>_________________</w:t>
      </w:r>
    </w:p>
    <w:p w14:paraId="62061F42" w14:textId="77777777" w:rsidR="004102F4" w:rsidRDefault="004102F4">
      <w:pPr>
        <w:pStyle w:val="1"/>
        <w:framePr w:wrap="auto" w:yAlign="inline"/>
        <w:jc w:val="both"/>
        <w:rPr>
          <w:rFonts w:ascii="黑体" w:eastAsia="黑体" w:hAnsi="黑体" w:cs="黑体" w:hint="default"/>
          <w:sz w:val="28"/>
          <w:szCs w:val="28"/>
          <w:lang w:val="zh-TW" w:eastAsia="zh-TW"/>
        </w:rPr>
      </w:pPr>
    </w:p>
    <w:p w14:paraId="1FEA0577" w14:textId="77777777" w:rsidR="004102F4" w:rsidRDefault="004102F4">
      <w:pPr>
        <w:pStyle w:val="1"/>
        <w:framePr w:wrap="auto" w:yAlign="inline"/>
        <w:jc w:val="both"/>
        <w:rPr>
          <w:rFonts w:ascii="黑体" w:eastAsia="黑体" w:hAnsi="黑体" w:cs="黑体" w:hint="default"/>
          <w:sz w:val="28"/>
          <w:szCs w:val="28"/>
          <w:lang w:val="zh-TW" w:eastAsia="zh-TW"/>
        </w:rPr>
      </w:pPr>
    </w:p>
    <w:p w14:paraId="6FE05B94" w14:textId="77777777" w:rsidR="004102F4" w:rsidRDefault="004102F4">
      <w:pPr>
        <w:pStyle w:val="1"/>
        <w:framePr w:wrap="auto" w:yAlign="inline"/>
        <w:jc w:val="both"/>
        <w:rPr>
          <w:rFonts w:ascii="黑体" w:eastAsia="黑体" w:hAnsi="黑体" w:cs="黑体" w:hint="default"/>
          <w:sz w:val="28"/>
          <w:szCs w:val="28"/>
          <w:lang w:val="zh-TW" w:eastAsia="zh-TW"/>
        </w:rPr>
      </w:pPr>
    </w:p>
    <w:p w14:paraId="0D262332" w14:textId="77777777" w:rsidR="004102F4" w:rsidRDefault="004102F4">
      <w:pPr>
        <w:pStyle w:val="1"/>
        <w:framePr w:wrap="auto" w:yAlign="inline"/>
        <w:jc w:val="both"/>
        <w:rPr>
          <w:rFonts w:ascii="黑体" w:eastAsia="黑体" w:hAnsi="黑体" w:cs="黑体" w:hint="default"/>
          <w:sz w:val="28"/>
          <w:szCs w:val="28"/>
          <w:lang w:val="zh-TW" w:eastAsia="zh-TW"/>
        </w:rPr>
      </w:pPr>
    </w:p>
    <w:p w14:paraId="0B20F455" w14:textId="77777777" w:rsidR="004102F4" w:rsidRDefault="004102F4">
      <w:pPr>
        <w:pStyle w:val="1"/>
        <w:framePr w:wrap="auto" w:yAlign="inline"/>
        <w:jc w:val="both"/>
        <w:rPr>
          <w:rFonts w:ascii="黑体" w:eastAsia="黑体" w:hAnsi="黑体" w:cs="黑体" w:hint="default"/>
          <w:sz w:val="28"/>
          <w:szCs w:val="28"/>
          <w:lang w:val="zh-TW" w:eastAsia="zh-TW"/>
        </w:rPr>
      </w:pPr>
    </w:p>
    <w:p w14:paraId="0A4A1914" w14:textId="77777777" w:rsidR="004102F4" w:rsidRDefault="004102F4">
      <w:pPr>
        <w:pStyle w:val="1"/>
        <w:framePr w:wrap="auto" w:yAlign="inline"/>
        <w:jc w:val="both"/>
        <w:rPr>
          <w:rFonts w:ascii="黑体" w:eastAsia="黑体" w:hAnsi="黑体" w:cs="黑体" w:hint="default"/>
          <w:sz w:val="28"/>
          <w:szCs w:val="28"/>
          <w:lang w:val="zh-TW" w:eastAsia="zh-TW"/>
        </w:rPr>
      </w:pPr>
    </w:p>
    <w:p w14:paraId="57B0D095" w14:textId="77777777" w:rsidR="004102F4" w:rsidRDefault="001A5CAD">
      <w:pPr>
        <w:pStyle w:val="1"/>
        <w:framePr w:wrap="auto" w:yAlign="inline"/>
        <w:jc w:val="center"/>
        <w:rPr>
          <w:rFonts w:ascii="仿宋" w:eastAsia="仿宋" w:hAnsi="仿宋" w:cs="仿宋" w:hint="default"/>
          <w:b/>
          <w:bCs/>
          <w:sz w:val="52"/>
          <w:szCs w:val="52"/>
        </w:rPr>
      </w:pPr>
      <w:r>
        <w:rPr>
          <w:rFonts w:ascii="仿宋" w:eastAsia="仿宋" w:hAnsi="仿宋" w:cs="仿宋"/>
          <w:b/>
          <w:bCs/>
          <w:sz w:val="52"/>
          <w:szCs w:val="52"/>
        </w:rPr>
        <w:t>承 揽 合 同</w:t>
      </w:r>
    </w:p>
    <w:p w14:paraId="353EC670" w14:textId="77777777" w:rsidR="004102F4" w:rsidRDefault="004102F4">
      <w:pPr>
        <w:pStyle w:val="1"/>
        <w:framePr w:wrap="auto" w:yAlign="inline"/>
        <w:rPr>
          <w:rFonts w:ascii="新宋体" w:eastAsia="新宋体" w:hAnsi="新宋体" w:cs="新宋体" w:hint="default"/>
          <w:lang w:val="zh-TW" w:eastAsia="zh-TW"/>
        </w:rPr>
      </w:pPr>
    </w:p>
    <w:p w14:paraId="444F7627" w14:textId="77777777" w:rsidR="004102F4" w:rsidRDefault="004102F4">
      <w:pPr>
        <w:pStyle w:val="1"/>
        <w:framePr w:wrap="auto" w:yAlign="inline"/>
        <w:rPr>
          <w:rFonts w:ascii="新宋体" w:eastAsia="新宋体" w:hAnsi="新宋体" w:cs="新宋体" w:hint="default"/>
          <w:lang w:val="zh-TW" w:eastAsia="zh-TW"/>
        </w:rPr>
      </w:pPr>
    </w:p>
    <w:p w14:paraId="37748A3D" w14:textId="77777777" w:rsidR="004102F4" w:rsidRDefault="004102F4">
      <w:pPr>
        <w:pStyle w:val="1"/>
        <w:framePr w:wrap="auto" w:yAlign="inline"/>
        <w:rPr>
          <w:rFonts w:ascii="新宋体" w:eastAsia="新宋体" w:hAnsi="新宋体" w:cs="新宋体" w:hint="default"/>
          <w:lang w:val="zh-TW" w:eastAsia="zh-TW"/>
        </w:rPr>
      </w:pPr>
    </w:p>
    <w:p w14:paraId="0CE8185C" w14:textId="77777777" w:rsidR="004102F4" w:rsidRDefault="004102F4">
      <w:pPr>
        <w:pStyle w:val="1"/>
        <w:framePr w:wrap="auto" w:yAlign="inline"/>
        <w:rPr>
          <w:rFonts w:ascii="新宋体" w:eastAsia="新宋体" w:hAnsi="新宋体" w:cs="新宋体" w:hint="default"/>
          <w:lang w:val="zh-TW" w:eastAsia="zh-TW"/>
        </w:rPr>
      </w:pPr>
    </w:p>
    <w:p w14:paraId="3EFB3EDD" w14:textId="77777777" w:rsidR="004102F4" w:rsidRDefault="004102F4">
      <w:pPr>
        <w:pStyle w:val="1"/>
        <w:framePr w:wrap="auto" w:yAlign="inline"/>
        <w:rPr>
          <w:rFonts w:ascii="新宋体" w:eastAsia="新宋体" w:hAnsi="新宋体" w:cs="新宋体" w:hint="default"/>
          <w:lang w:val="zh-TW" w:eastAsia="zh-TW"/>
        </w:rPr>
      </w:pPr>
    </w:p>
    <w:p w14:paraId="47A77C07" w14:textId="77777777" w:rsidR="004102F4" w:rsidRDefault="004102F4">
      <w:pPr>
        <w:pStyle w:val="1"/>
        <w:framePr w:wrap="auto" w:yAlign="inline"/>
        <w:rPr>
          <w:rFonts w:ascii="新宋体" w:eastAsia="新宋体" w:hAnsi="新宋体" w:cs="新宋体" w:hint="default"/>
          <w:lang w:val="zh-TW" w:eastAsia="zh-TW"/>
        </w:rPr>
      </w:pPr>
    </w:p>
    <w:p w14:paraId="7F4DE6EA" w14:textId="77777777" w:rsidR="004102F4" w:rsidRDefault="004102F4">
      <w:pPr>
        <w:pStyle w:val="1"/>
        <w:framePr w:wrap="auto" w:yAlign="inline"/>
        <w:jc w:val="center"/>
        <w:rPr>
          <w:rFonts w:ascii="楷体" w:eastAsia="楷体" w:hAnsi="楷体" w:cs="楷体" w:hint="default"/>
          <w:sz w:val="32"/>
          <w:szCs w:val="32"/>
          <w:lang w:val="zh-TW" w:eastAsia="zh-TW"/>
        </w:rPr>
      </w:pPr>
    </w:p>
    <w:p w14:paraId="6AA09F0F" w14:textId="77777777" w:rsidR="004102F4" w:rsidRDefault="001A5CAD">
      <w:pPr>
        <w:pStyle w:val="1"/>
        <w:framePr w:wrap="auto" w:yAlign="inline"/>
        <w:jc w:val="center"/>
        <w:rPr>
          <w:rFonts w:ascii="楷体" w:eastAsia="楷体" w:hAnsi="楷体" w:cs="楷体" w:hint="default"/>
          <w:sz w:val="32"/>
          <w:szCs w:val="32"/>
        </w:rPr>
      </w:pPr>
      <w:r>
        <w:rPr>
          <w:rFonts w:ascii="楷体" w:eastAsia="楷体" w:hAnsi="楷体" w:cs="楷体"/>
          <w:sz w:val="32"/>
          <w:szCs w:val="32"/>
          <w:lang w:val="zh-TW" w:eastAsia="zh-TW"/>
        </w:rPr>
        <w:t>甲    方</w:t>
      </w:r>
      <w:r>
        <w:rPr>
          <w:rFonts w:ascii="楷体" w:eastAsia="楷体" w:hAnsi="楷体" w:cs="楷体"/>
          <w:sz w:val="32"/>
          <w:szCs w:val="32"/>
        </w:rPr>
        <w:t>:</w:t>
      </w:r>
      <w:r>
        <w:rPr>
          <w:rFonts w:ascii="楷体" w:eastAsia="楷体" w:hAnsi="楷体" w:cs="楷体"/>
          <w:sz w:val="32"/>
          <w:szCs w:val="32"/>
          <w:u w:val="single"/>
        </w:rPr>
        <w:t>广东省担当者行动教育发展中心</w:t>
      </w:r>
    </w:p>
    <w:p w14:paraId="2F02ECA0" w14:textId="77777777" w:rsidR="004102F4" w:rsidRDefault="004102F4">
      <w:pPr>
        <w:pStyle w:val="1"/>
        <w:framePr w:wrap="auto" w:yAlign="inline"/>
        <w:jc w:val="center"/>
        <w:rPr>
          <w:rFonts w:ascii="楷体" w:eastAsia="楷体" w:hAnsi="楷体" w:cs="楷体" w:hint="default"/>
          <w:sz w:val="32"/>
          <w:szCs w:val="32"/>
          <w:lang w:val="zh-TW" w:eastAsia="zh-TW"/>
        </w:rPr>
      </w:pPr>
    </w:p>
    <w:p w14:paraId="1E3C785D" w14:textId="77777777" w:rsidR="004102F4" w:rsidRDefault="001A5CAD">
      <w:pPr>
        <w:pStyle w:val="1"/>
        <w:framePr w:wrap="auto" w:yAlign="inline"/>
        <w:rPr>
          <w:rFonts w:ascii="楷体" w:eastAsia="楷体" w:hAnsi="楷体" w:cs="楷体" w:hint="default"/>
          <w:sz w:val="32"/>
          <w:szCs w:val="32"/>
        </w:rPr>
      </w:pPr>
      <w:r>
        <w:rPr>
          <w:rFonts w:ascii="楷体" w:eastAsia="楷体" w:hAnsi="楷体" w:cs="楷体"/>
          <w:sz w:val="32"/>
          <w:szCs w:val="32"/>
          <w:lang w:val="zh-TW" w:eastAsia="zh-TW"/>
        </w:rPr>
        <w:t xml:space="preserve">        乙    方</w:t>
      </w:r>
      <w:r>
        <w:rPr>
          <w:rFonts w:ascii="楷体" w:eastAsia="楷体" w:hAnsi="楷体" w:cs="楷体"/>
          <w:sz w:val="32"/>
          <w:szCs w:val="32"/>
        </w:rPr>
        <w:t>:_________________________</w:t>
      </w:r>
    </w:p>
    <w:p w14:paraId="10E25125" w14:textId="77777777" w:rsidR="004102F4" w:rsidRDefault="004102F4">
      <w:pPr>
        <w:pStyle w:val="1"/>
        <w:framePr w:wrap="auto" w:yAlign="inline"/>
        <w:jc w:val="center"/>
        <w:rPr>
          <w:rFonts w:ascii="楷体" w:eastAsia="楷体" w:hAnsi="楷体" w:cs="楷体" w:hint="default"/>
          <w:sz w:val="32"/>
          <w:szCs w:val="32"/>
          <w:lang w:val="zh-TW" w:eastAsia="zh-TW"/>
        </w:rPr>
      </w:pPr>
    </w:p>
    <w:p w14:paraId="554FA53F" w14:textId="77777777" w:rsidR="004102F4" w:rsidRDefault="001A5CAD">
      <w:pPr>
        <w:pStyle w:val="1"/>
        <w:framePr w:wrap="auto" w:yAlign="inline"/>
        <w:rPr>
          <w:rFonts w:ascii="楷体" w:eastAsia="楷体" w:hAnsi="楷体" w:cs="楷体" w:hint="default"/>
          <w:sz w:val="32"/>
          <w:szCs w:val="32"/>
        </w:rPr>
      </w:pPr>
      <w:r>
        <w:rPr>
          <w:rFonts w:ascii="楷体" w:eastAsia="楷体" w:hAnsi="楷体" w:cs="楷体"/>
          <w:sz w:val="32"/>
          <w:szCs w:val="32"/>
          <w:lang w:val="zh-TW" w:eastAsia="zh-TW"/>
        </w:rPr>
        <w:t xml:space="preserve">        签约日期：</w:t>
      </w:r>
      <w:r>
        <w:rPr>
          <w:rFonts w:ascii="楷体" w:eastAsia="楷体" w:hAnsi="楷体" w:cs="楷体"/>
          <w:sz w:val="32"/>
          <w:szCs w:val="32"/>
        </w:rPr>
        <w:t>________________________</w:t>
      </w:r>
    </w:p>
    <w:p w14:paraId="6B83538D" w14:textId="77777777" w:rsidR="004102F4" w:rsidRDefault="004102F4">
      <w:pPr>
        <w:pStyle w:val="1"/>
        <w:framePr w:wrap="auto" w:yAlign="inline"/>
        <w:jc w:val="center"/>
        <w:rPr>
          <w:rFonts w:ascii="楷体" w:eastAsia="楷体" w:hAnsi="楷体" w:cs="楷体" w:hint="default"/>
          <w:sz w:val="32"/>
          <w:szCs w:val="32"/>
          <w:lang w:val="zh-TW" w:eastAsia="zh-TW"/>
        </w:rPr>
      </w:pPr>
    </w:p>
    <w:p w14:paraId="2829371E" w14:textId="77777777" w:rsidR="004102F4" w:rsidRDefault="004102F4">
      <w:pPr>
        <w:pStyle w:val="1"/>
        <w:framePr w:wrap="auto" w:yAlign="inline"/>
        <w:jc w:val="center"/>
        <w:rPr>
          <w:rFonts w:hint="default"/>
        </w:rPr>
        <w:sectPr w:rsidR="004102F4">
          <w:headerReference w:type="default" r:id="rId9"/>
          <w:footerReference w:type="even" r:id="rId10"/>
          <w:footerReference w:type="default" r:id="rId11"/>
          <w:pgSz w:w="11850" w:h="16783"/>
          <w:pgMar w:top="1417" w:right="1701" w:bottom="1417" w:left="1701" w:header="720" w:footer="720" w:gutter="0"/>
          <w:cols w:space="720"/>
        </w:sectPr>
      </w:pPr>
    </w:p>
    <w:p w14:paraId="50344D25" w14:textId="77777777" w:rsidR="004102F4" w:rsidRDefault="004102F4">
      <w:pPr>
        <w:pStyle w:val="aa"/>
        <w:framePr w:wrap="auto" w:yAlign="inline"/>
      </w:pPr>
    </w:p>
    <w:p w14:paraId="018056B8" w14:textId="77777777" w:rsidR="004102F4" w:rsidRDefault="001A5CAD">
      <w:pPr>
        <w:pStyle w:val="aa"/>
        <w:framePr w:wrap="auto" w:yAlign="inline"/>
        <w:spacing w:before="480" w:line="300" w:lineRule="auto"/>
        <w:rPr>
          <w:rFonts w:ascii="黑体" w:eastAsia="黑体" w:hAnsi="黑体" w:cs="黑体"/>
          <w:b w:val="0"/>
          <w:bCs w:val="0"/>
          <w:sz w:val="44"/>
          <w:szCs w:val="44"/>
        </w:rPr>
      </w:pPr>
      <w:r>
        <w:rPr>
          <w:rFonts w:ascii="黑体" w:eastAsia="黑体" w:hAnsi="黑体" w:cs="黑体" w:hint="eastAsia"/>
          <w:b w:val="0"/>
          <w:bCs w:val="0"/>
          <w:sz w:val="44"/>
          <w:szCs w:val="44"/>
        </w:rPr>
        <w:t>承揽合同</w:t>
      </w:r>
    </w:p>
    <w:p w14:paraId="338B6EE4"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甲方（定作人）：广东省担当者行动教育发展中心　　　　　　　　　　　　　　　　　　　　</w:t>
      </w:r>
    </w:p>
    <w:p w14:paraId="0729F474"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统一社会信用代码：524400000621201630　　　　　　　　　　　　　　　　　　　　</w:t>
      </w:r>
    </w:p>
    <w:p w14:paraId="6F93BA07"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法定代表人：官文宾　　　　　　　　　　</w:t>
      </w:r>
    </w:p>
    <w:p w14:paraId="1154835D"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注册地址：广东省广州市海珠区新港中路418号之一自编之一　　　　　　</w:t>
      </w:r>
    </w:p>
    <w:p w14:paraId="7240365D"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通讯地址：福建省厦门市思明区思明西路64号民主大厦402室　　　　　　</w:t>
      </w:r>
    </w:p>
    <w:p w14:paraId="247274BD"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联系电话：0592-2101910　　　　　　　　　　　　　　　　　　　　</w:t>
      </w:r>
    </w:p>
    <w:p w14:paraId="55F54050" w14:textId="77777777" w:rsidR="004102F4" w:rsidRDefault="004102F4">
      <w:pPr>
        <w:pStyle w:val="1"/>
        <w:framePr w:wrap="auto" w:yAlign="inline"/>
        <w:spacing w:line="300" w:lineRule="auto"/>
        <w:rPr>
          <w:rFonts w:ascii="黑体" w:eastAsia="黑体" w:hAnsi="黑体" w:cs="黑体" w:hint="default"/>
          <w:sz w:val="24"/>
          <w:szCs w:val="24"/>
        </w:rPr>
      </w:pPr>
    </w:p>
    <w:p w14:paraId="3CB12C1B"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乙方（承揽人）：　　　　　　　　　　　　　　　　　　　　</w:t>
      </w:r>
    </w:p>
    <w:p w14:paraId="73F5E8FD"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统一社会信用代码：　　　　　　　　　　　　　　　　　　　　</w:t>
      </w:r>
    </w:p>
    <w:p w14:paraId="3BF8224E"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法定代表人：　　　　　　　　　　</w:t>
      </w:r>
    </w:p>
    <w:p w14:paraId="3948CF7F"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注册地址：　　　　　　</w:t>
      </w:r>
    </w:p>
    <w:p w14:paraId="394D07B7" w14:textId="77777777" w:rsidR="004102F4" w:rsidRDefault="001A5CAD">
      <w:pPr>
        <w:pStyle w:val="default"/>
        <w:framePr w:wrap="auto" w:yAlign="inline"/>
        <w:spacing w:line="300" w:lineRule="auto"/>
        <w:rPr>
          <w:rFonts w:ascii="黑体" w:eastAsia="黑体" w:hAnsi="黑体" w:cs="黑体" w:hint="default"/>
          <w:sz w:val="24"/>
          <w:szCs w:val="24"/>
        </w:rPr>
      </w:pPr>
      <w:r>
        <w:rPr>
          <w:rFonts w:ascii="黑体" w:eastAsia="黑体" w:hAnsi="黑体" w:cs="黑体"/>
          <w:sz w:val="24"/>
          <w:szCs w:val="24"/>
        </w:rPr>
        <w:t xml:space="preserve">通讯地址：　　　　　　</w:t>
      </w:r>
    </w:p>
    <w:p w14:paraId="5B2DC362"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黑体" w:eastAsia="黑体" w:hAnsi="黑体" w:cs="黑体"/>
          <w:sz w:val="24"/>
          <w:szCs w:val="24"/>
        </w:rPr>
        <w:t>联系电话</w:t>
      </w:r>
      <w:r>
        <w:rPr>
          <w:rFonts w:ascii="宋体" w:eastAsia="宋体" w:hAnsi="宋体" w:cs="宋体"/>
          <w:sz w:val="24"/>
          <w:szCs w:val="24"/>
        </w:rPr>
        <w:t xml:space="preserve">：　　　　　　　　　　　　　　　　　　　　</w:t>
      </w:r>
    </w:p>
    <w:p w14:paraId="05AD6085" w14:textId="77777777" w:rsidR="004102F4" w:rsidRDefault="004102F4">
      <w:pPr>
        <w:pStyle w:val="pull-right"/>
        <w:framePr w:wrap="auto" w:yAlign="inline"/>
        <w:spacing w:before="90" w:line="300" w:lineRule="auto"/>
        <w:jc w:val="left"/>
        <w:rPr>
          <w:rFonts w:ascii="宋体" w:eastAsia="宋体" w:hAnsi="宋体" w:cs="宋体"/>
          <w:sz w:val="24"/>
          <w:szCs w:val="24"/>
        </w:rPr>
      </w:pPr>
    </w:p>
    <w:p w14:paraId="675C8097" w14:textId="3D8FA9AB" w:rsidR="004102F4" w:rsidRDefault="001A5CAD">
      <w:pPr>
        <w:pStyle w:val="pull-right"/>
        <w:framePr w:wrap="auto" w:yAlign="inline"/>
        <w:spacing w:before="90" w:line="300" w:lineRule="auto"/>
        <w:jc w:val="left"/>
        <w:rPr>
          <w:rFonts w:ascii="宋体" w:eastAsia="宋体" w:hAnsi="宋体" w:cs="宋体"/>
          <w:sz w:val="24"/>
          <w:szCs w:val="24"/>
        </w:rPr>
      </w:pPr>
      <w:r>
        <w:rPr>
          <w:rFonts w:ascii="宋体" w:eastAsia="宋体" w:hAnsi="宋体" w:cs="宋体" w:hint="eastAsia"/>
          <w:sz w:val="24"/>
          <w:szCs w:val="24"/>
          <w:lang w:val="zh-CN"/>
        </w:rPr>
        <w:t>甲乙双方本着平等自愿、诚实信用的原则，依据我国《合同法》等相关法律法规的规定，</w:t>
      </w:r>
      <w:commentRangeStart w:id="0"/>
      <w:r>
        <w:rPr>
          <w:rFonts w:ascii="宋体" w:eastAsia="宋体" w:hAnsi="宋体" w:cs="宋体"/>
          <w:sz w:val="24"/>
          <w:szCs w:val="24"/>
        </w:rPr>
        <w:t>《班班有个图书角|书架招标说明（2019版）》招标文件及乙方投标文件，</w:t>
      </w:r>
      <w:commentRangeEnd w:id="0"/>
      <w:r>
        <w:commentReference w:id="0"/>
      </w:r>
      <w:r>
        <w:rPr>
          <w:rFonts w:ascii="宋体" w:eastAsia="宋体" w:hAnsi="宋体" w:cs="宋体" w:hint="eastAsia"/>
          <w:sz w:val="24"/>
          <w:szCs w:val="24"/>
          <w:lang w:val="zh-CN"/>
        </w:rPr>
        <w:t>经友好协商，就甲方委托乙方定作</w:t>
      </w:r>
      <w:r>
        <w:rPr>
          <w:rFonts w:ascii="宋体" w:eastAsia="宋体" w:hAnsi="宋体" w:cs="宋体" w:hint="eastAsia"/>
          <w:sz w:val="24"/>
          <w:szCs w:val="24"/>
          <w:u w:val="single"/>
        </w:rPr>
        <w:t> “班班有个图书角”书架</w:t>
      </w:r>
      <w:r>
        <w:rPr>
          <w:rFonts w:ascii="宋体" w:eastAsia="宋体" w:hAnsi="宋体" w:cs="宋体" w:hint="eastAsia"/>
          <w:sz w:val="24"/>
          <w:szCs w:val="24"/>
        </w:rPr>
        <w:t> </w:t>
      </w:r>
      <w:r w:rsidR="001A6545">
        <w:rPr>
          <w:rFonts w:ascii="宋体" w:eastAsia="宋体" w:hAnsi="宋体" w:cs="宋体" w:hint="eastAsia"/>
          <w:sz w:val="24"/>
          <w:szCs w:val="24"/>
          <w:lang w:val="zh-CN"/>
        </w:rPr>
        <w:t>事宜，签署如下合同</w:t>
      </w:r>
      <w:r>
        <w:rPr>
          <w:rFonts w:ascii="宋体" w:eastAsia="宋体" w:hAnsi="宋体" w:cs="宋体" w:hint="eastAsia"/>
          <w:sz w:val="24"/>
          <w:szCs w:val="24"/>
          <w:lang w:val="zh-CN"/>
        </w:rPr>
        <w:t>：</w:t>
      </w:r>
    </w:p>
    <w:p w14:paraId="62BE1C7C" w14:textId="77777777" w:rsidR="004102F4" w:rsidRDefault="004102F4">
      <w:pPr>
        <w:pStyle w:val="1"/>
        <w:framePr w:wrap="auto" w:yAlign="inline"/>
        <w:spacing w:line="300" w:lineRule="auto"/>
        <w:rPr>
          <w:rFonts w:ascii="宋体" w:eastAsia="宋体" w:hAnsi="宋体" w:cs="宋体" w:hint="default"/>
          <w:sz w:val="24"/>
          <w:szCs w:val="24"/>
        </w:rPr>
      </w:pPr>
    </w:p>
    <w:p w14:paraId="3257B603"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第一条 项目基本信息</w:t>
      </w:r>
    </w:p>
    <w:p w14:paraId="69EE5952" w14:textId="77777777" w:rsidR="004102F4" w:rsidRDefault="001A5CAD">
      <w:pPr>
        <w:spacing w:line="360" w:lineRule="auto"/>
        <w:rPr>
          <w:rFonts w:asciiTheme="minorEastAsia" w:hAnsiTheme="minorEastAsia"/>
        </w:rPr>
      </w:pPr>
      <w:r>
        <w:rPr>
          <w:rFonts w:asciiTheme="minorEastAsia" w:hAnsiTheme="minorEastAsia" w:hint="eastAsia"/>
        </w:rPr>
        <w:t>1.1甲方所需小学和幼儿园班级图书角书架</w:t>
      </w:r>
      <w:r>
        <w:rPr>
          <w:rFonts w:asciiTheme="minorEastAsia" w:hAnsiTheme="minorEastAsia"/>
        </w:rPr>
        <w:t>，预估年需求量为</w:t>
      </w:r>
      <w:r>
        <w:rPr>
          <w:rFonts w:asciiTheme="minorEastAsia" w:hAnsiTheme="minorEastAsia" w:hint="eastAsia"/>
        </w:rPr>
        <w:t>8</w:t>
      </w:r>
      <w:r>
        <w:rPr>
          <w:rFonts w:asciiTheme="minorEastAsia" w:hAnsiTheme="minorEastAsia"/>
        </w:rPr>
        <w:t>000-1</w:t>
      </w:r>
      <w:r>
        <w:rPr>
          <w:rFonts w:asciiTheme="minorEastAsia" w:hAnsiTheme="minorEastAsia" w:hint="eastAsia"/>
        </w:rPr>
        <w:t>2</w:t>
      </w:r>
      <w:r>
        <w:rPr>
          <w:rFonts w:asciiTheme="minorEastAsia" w:hAnsiTheme="minorEastAsia"/>
        </w:rPr>
        <w:t xml:space="preserve">000 </w:t>
      </w:r>
      <w:r>
        <w:rPr>
          <w:rFonts w:asciiTheme="minorEastAsia" w:hAnsiTheme="minorEastAsia" w:hint="eastAsia"/>
        </w:rPr>
        <w:t>个</w:t>
      </w:r>
      <w:r>
        <w:rPr>
          <w:rFonts w:asciiTheme="minorEastAsia" w:hAnsiTheme="minorEastAsia"/>
        </w:rPr>
        <w:t>,要求根据实际情况分批供货。每一批次需求量以甲方通知为准。单个书架定作价款以乙方中标文件报价方案或甲乙双方协商结果为准。</w:t>
      </w:r>
    </w:p>
    <w:p w14:paraId="77E57C85" w14:textId="77777777" w:rsidR="004102F4" w:rsidRDefault="001A5CAD">
      <w:pPr>
        <w:spacing w:line="360" w:lineRule="auto"/>
        <w:rPr>
          <w:rFonts w:asciiTheme="minorEastAsia" w:hAnsiTheme="minorEastAsia"/>
        </w:rPr>
      </w:pPr>
      <w:r>
        <w:rPr>
          <w:rFonts w:asciiTheme="minorEastAsia" w:hAnsiTheme="minorEastAsia" w:hint="eastAsia"/>
        </w:rPr>
        <w:t>1.2</w:t>
      </w:r>
      <w:r>
        <w:rPr>
          <w:rFonts w:asciiTheme="minorEastAsia" w:hAnsiTheme="minorEastAsia"/>
        </w:rPr>
        <w:t>具体规格</w:t>
      </w:r>
      <w:r>
        <w:rPr>
          <w:rFonts w:asciiTheme="minorEastAsia" w:hAnsiTheme="minorEastAsia" w:hint="eastAsia"/>
        </w:rPr>
        <w:t>及要求</w:t>
      </w:r>
      <w:r>
        <w:rPr>
          <w:rFonts w:asciiTheme="minorEastAsia" w:hAnsiTheme="minorEastAsia"/>
        </w:rPr>
        <w:t>见</w:t>
      </w:r>
      <w:r>
        <w:rPr>
          <w:rFonts w:asciiTheme="minorEastAsia" w:hAnsiTheme="minorEastAsia" w:hint="eastAsia"/>
        </w:rPr>
        <w:t>以下内容：</w:t>
      </w:r>
    </w:p>
    <w:p w14:paraId="39E70370" w14:textId="77777777" w:rsidR="004102F4" w:rsidRDefault="001A5CAD">
      <w:pPr>
        <w:spacing w:line="360" w:lineRule="auto"/>
        <w:rPr>
          <w:rFonts w:asciiTheme="minorEastAsia" w:hAnsiTheme="minorEastAsia"/>
          <w:b/>
        </w:rPr>
      </w:pPr>
      <w:r>
        <w:rPr>
          <w:rFonts w:asciiTheme="minorEastAsia" w:hAnsiTheme="minorEastAsia" w:hint="eastAsia"/>
          <w:b/>
        </w:rPr>
        <w:t>1）</w:t>
      </w:r>
      <w:r>
        <w:rPr>
          <w:rFonts w:asciiTheme="minorEastAsia" w:hAnsiTheme="minorEastAsia" w:cs="Hiragino Sans GB W3" w:hint="eastAsia"/>
          <w:b/>
          <w:bCs/>
          <w:kern w:val="0"/>
        </w:rPr>
        <w:t>小学书架：规格为800mm*40mm*1700mm（W*D*H）</w:t>
      </w:r>
    </w:p>
    <w:p w14:paraId="6E7BA2BF" w14:textId="77777777" w:rsidR="004102F4" w:rsidRDefault="001A5CAD">
      <w:pPr>
        <w:spacing w:line="360" w:lineRule="auto"/>
        <w:rPr>
          <w:rFonts w:asciiTheme="minorEastAsia" w:hAnsiTheme="minorEastAsia" w:cs="Hiragino Sans GB W3"/>
          <w:bCs/>
          <w:kern w:val="0"/>
        </w:rPr>
      </w:pPr>
      <w:r>
        <w:rPr>
          <w:rFonts w:asciiTheme="minorEastAsia" w:hAnsiTheme="minorEastAsia" w:cs="Hiragino Sans GB W3" w:hint="eastAsia"/>
          <w:bCs/>
          <w:kern w:val="0"/>
        </w:rPr>
        <w:t>（详见以下产品</w:t>
      </w:r>
      <w:r>
        <w:rPr>
          <w:rFonts w:asciiTheme="minorEastAsia" w:hAnsiTheme="minorEastAsia" w:cs="Hiragino Sans GB W3"/>
          <w:bCs/>
          <w:kern w:val="0"/>
        </w:rPr>
        <w:t>规格、</w:t>
      </w:r>
      <w:r>
        <w:rPr>
          <w:rFonts w:asciiTheme="minorEastAsia" w:hAnsiTheme="minorEastAsia" w:cs="Hiragino Sans GB W3" w:hint="eastAsia"/>
          <w:bCs/>
          <w:kern w:val="0"/>
        </w:rPr>
        <w:t>材质、工艺等要求）</w:t>
      </w:r>
    </w:p>
    <w:p w14:paraId="181F6908" w14:textId="77777777" w:rsidR="004102F4" w:rsidRDefault="001A5CAD">
      <w:pPr>
        <w:spacing w:line="360" w:lineRule="auto"/>
        <w:jc w:val="center"/>
        <w:rPr>
          <w:rFonts w:asciiTheme="minorEastAsia" w:hAnsiTheme="minorEastAsia"/>
        </w:rPr>
      </w:pPr>
      <w:r>
        <w:rPr>
          <w:rFonts w:asciiTheme="minorEastAsia" w:hAnsiTheme="minorEastAsia"/>
          <w:noProof/>
        </w:rPr>
        <w:lastRenderedPageBreak/>
        <w:drawing>
          <wp:inline distT="0" distB="0" distL="0" distR="0" wp14:anchorId="6AE9189F" wp14:editId="0B628CB8">
            <wp:extent cx="5143500" cy="150749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44222" cy="1508151"/>
                    </a:xfrm>
                    <a:prstGeom prst="rect">
                      <a:avLst/>
                    </a:prstGeom>
                    <a:noFill/>
                    <a:ln>
                      <a:noFill/>
                    </a:ln>
                  </pic:spPr>
                </pic:pic>
              </a:graphicData>
            </a:graphic>
          </wp:inline>
        </w:drawing>
      </w:r>
    </w:p>
    <w:p w14:paraId="080D2443" w14:textId="77777777" w:rsidR="004102F4" w:rsidRDefault="001A5CAD">
      <w:pPr>
        <w:spacing w:line="360" w:lineRule="auto"/>
        <w:rPr>
          <w:rFonts w:asciiTheme="minorEastAsia" w:hAnsiTheme="minorEastAsia"/>
          <w:b/>
        </w:rPr>
      </w:pPr>
      <w:r>
        <w:rPr>
          <w:rFonts w:asciiTheme="minorEastAsia" w:hAnsiTheme="minorEastAsia" w:hint="eastAsia"/>
          <w:b/>
        </w:rPr>
        <w:t>2）幼儿多彩书架：规格为800mm*40mm*1350mm（W*D*H）</w:t>
      </w:r>
    </w:p>
    <w:p w14:paraId="7B34D555" w14:textId="77777777" w:rsidR="004102F4" w:rsidRDefault="001A5CAD">
      <w:pPr>
        <w:spacing w:line="360" w:lineRule="auto"/>
        <w:rPr>
          <w:rFonts w:asciiTheme="minorEastAsia" w:hAnsiTheme="minorEastAsia"/>
        </w:rPr>
      </w:pPr>
      <w:r>
        <w:rPr>
          <w:rFonts w:asciiTheme="minorEastAsia" w:hAnsiTheme="minorEastAsia" w:hint="eastAsia"/>
        </w:rPr>
        <w:t>（详见以下产品</w:t>
      </w:r>
      <w:r>
        <w:rPr>
          <w:rFonts w:asciiTheme="minorEastAsia" w:hAnsiTheme="minorEastAsia"/>
        </w:rPr>
        <w:t>规格、</w:t>
      </w:r>
      <w:r>
        <w:rPr>
          <w:rFonts w:asciiTheme="minorEastAsia" w:hAnsiTheme="minorEastAsia" w:hint="eastAsia"/>
        </w:rPr>
        <w:t>材质、工艺</w:t>
      </w:r>
      <w:r>
        <w:rPr>
          <w:rFonts w:asciiTheme="minorEastAsia" w:hAnsiTheme="minorEastAsia"/>
        </w:rPr>
        <w:t>等</w:t>
      </w:r>
      <w:r>
        <w:rPr>
          <w:rFonts w:asciiTheme="minorEastAsia" w:hAnsiTheme="minorEastAsia" w:hint="eastAsia"/>
        </w:rPr>
        <w:t>要求）</w:t>
      </w:r>
    </w:p>
    <w:p w14:paraId="34E92A85" w14:textId="77777777" w:rsidR="004102F4" w:rsidRDefault="001A5CAD">
      <w:pPr>
        <w:widowControl/>
        <w:autoSpaceDE w:val="0"/>
        <w:autoSpaceDN w:val="0"/>
        <w:adjustRightInd w:val="0"/>
        <w:spacing w:after="240" w:line="360" w:lineRule="auto"/>
        <w:jc w:val="center"/>
        <w:rPr>
          <w:rFonts w:asciiTheme="minorEastAsia" w:hAnsiTheme="minorEastAsia" w:cs="Hiragino Sans GB W3"/>
          <w:bCs/>
          <w:kern w:val="0"/>
        </w:rPr>
      </w:pPr>
      <w:r>
        <w:rPr>
          <w:rFonts w:asciiTheme="minorEastAsia" w:hAnsiTheme="minorEastAsia" w:cs="Hiragino Sans GB W3"/>
          <w:bCs/>
          <w:noProof/>
          <w:kern w:val="0"/>
        </w:rPr>
        <w:drawing>
          <wp:inline distT="0" distB="0" distL="0" distR="0" wp14:anchorId="5EBD132F" wp14:editId="1695CF96">
            <wp:extent cx="4677410" cy="19208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83656" cy="1923789"/>
                    </a:xfrm>
                    <a:prstGeom prst="rect">
                      <a:avLst/>
                    </a:prstGeom>
                    <a:noFill/>
                    <a:ln>
                      <a:noFill/>
                    </a:ln>
                  </pic:spPr>
                </pic:pic>
              </a:graphicData>
            </a:graphic>
          </wp:inline>
        </w:drawing>
      </w:r>
    </w:p>
    <w:p w14:paraId="701107E8"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第二条 技术标准、质量要求</w:t>
      </w:r>
    </w:p>
    <w:p w14:paraId="58693615"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经双方约定，对承揽工作的技术标准、质量要求如下：</w:t>
      </w:r>
    </w:p>
    <w:p w14:paraId="574CA58F" w14:textId="77777777" w:rsidR="004102F4" w:rsidRDefault="001A5CAD">
      <w:pPr>
        <w:widowControl/>
        <w:autoSpaceDE w:val="0"/>
        <w:autoSpaceDN w:val="0"/>
        <w:adjustRightInd w:val="0"/>
        <w:spacing w:after="240" w:line="280" w:lineRule="atLeast"/>
        <w:jc w:val="left"/>
        <w:rPr>
          <w:rFonts w:ascii="宋体" w:hAnsiTheme="minorHAnsi" w:cs="宋体"/>
          <w:kern w:val="0"/>
          <w:sz w:val="24"/>
          <w:szCs w:val="24"/>
        </w:rPr>
      </w:pPr>
      <w:r>
        <w:rPr>
          <w:rFonts w:ascii="宋体" w:hAnsi="宋体" w:cs="宋体"/>
          <w:sz w:val="24"/>
          <w:szCs w:val="24"/>
          <w:lang w:val="zh-CN"/>
        </w:rPr>
        <w:t>2.1 技术标准：</w:t>
      </w:r>
      <w:r>
        <w:rPr>
          <w:rFonts w:ascii="宋体" w:hAnsiTheme="minorHAnsi" w:cs="宋体" w:hint="eastAsia"/>
          <w:kern w:val="0"/>
          <w:sz w:val="24"/>
          <w:szCs w:val="24"/>
        </w:rPr>
        <w:t>采用刨花板为基材</w:t>
      </w:r>
      <w:r>
        <w:rPr>
          <w:rFonts w:ascii="宋体" w:hAnsiTheme="minorHAnsi" w:cs="宋体"/>
          <w:kern w:val="0"/>
          <w:sz w:val="24"/>
          <w:szCs w:val="24"/>
        </w:rPr>
        <w:t>,</w:t>
      </w:r>
      <w:r>
        <w:rPr>
          <w:rFonts w:ascii="宋体" w:hAnsiTheme="minorHAnsi" w:cs="宋体" w:hint="eastAsia"/>
          <w:kern w:val="0"/>
          <w:sz w:val="24"/>
          <w:szCs w:val="24"/>
        </w:rPr>
        <w:t>板材表面饰进口双面</w:t>
      </w:r>
      <w:r>
        <w:rPr>
          <w:rFonts w:ascii="宋体" w:hAnsiTheme="minorHAnsi" w:cs="宋体"/>
          <w:kern w:val="0"/>
          <w:sz w:val="24"/>
          <w:szCs w:val="24"/>
        </w:rPr>
        <w:t>MFC,</w:t>
      </w:r>
      <w:r>
        <w:rPr>
          <w:rFonts w:ascii="宋体" w:hAnsiTheme="minorHAnsi" w:cs="宋体" w:hint="eastAsia"/>
          <w:kern w:val="0"/>
          <w:sz w:val="24"/>
          <w:szCs w:val="24"/>
        </w:rPr>
        <w:t>所有板材均经防虫防腐化处理</w:t>
      </w:r>
      <w:r>
        <w:rPr>
          <w:rFonts w:ascii="宋体" w:hAnsiTheme="minorHAnsi" w:cs="宋体"/>
          <w:kern w:val="0"/>
          <w:sz w:val="24"/>
          <w:szCs w:val="24"/>
        </w:rPr>
        <w:t>,</w:t>
      </w:r>
      <w:r>
        <w:rPr>
          <w:rFonts w:ascii="宋体" w:hAnsiTheme="minorHAnsi" w:cs="宋体" w:hint="eastAsia"/>
          <w:kern w:val="0"/>
          <w:sz w:val="24"/>
          <w:szCs w:val="24"/>
        </w:rPr>
        <w:t>板材干燥更低于</w:t>
      </w:r>
      <w:r>
        <w:rPr>
          <w:rFonts w:ascii="宋体" w:hAnsiTheme="minorHAnsi" w:cs="宋体"/>
          <w:kern w:val="0"/>
          <w:sz w:val="24"/>
          <w:szCs w:val="24"/>
        </w:rPr>
        <w:t>9%</w:t>
      </w:r>
      <w:r>
        <w:rPr>
          <w:rFonts w:ascii="宋体" w:hAnsiTheme="minorHAnsi" w:cs="宋体" w:hint="eastAsia"/>
          <w:kern w:val="0"/>
          <w:sz w:val="24"/>
          <w:szCs w:val="24"/>
        </w:rPr>
        <w:t>的含水率。</w:t>
      </w:r>
      <w:r>
        <w:rPr>
          <w:rFonts w:ascii="宋体" w:hAnsiTheme="minorHAnsi" w:cs="宋体"/>
          <w:kern w:val="0"/>
          <w:sz w:val="24"/>
          <w:szCs w:val="24"/>
        </w:rPr>
        <w:t xml:space="preserve"> </w:t>
      </w:r>
      <w:r>
        <w:rPr>
          <w:rFonts w:ascii="宋体" w:hAnsiTheme="minorHAnsi" w:cs="宋体" w:hint="eastAsia"/>
          <w:kern w:val="0"/>
          <w:sz w:val="24"/>
          <w:szCs w:val="24"/>
        </w:rPr>
        <w:t>同色AAA级PVC封边（小学书架）及近色</w:t>
      </w:r>
      <w:r>
        <w:rPr>
          <w:rFonts w:ascii="宋体" w:hAnsiTheme="minorHAnsi" w:cs="宋体"/>
          <w:kern w:val="0"/>
          <w:sz w:val="24"/>
          <w:szCs w:val="24"/>
        </w:rPr>
        <w:t>PVC</w:t>
      </w:r>
      <w:r>
        <w:rPr>
          <w:rFonts w:ascii="宋体" w:hAnsiTheme="minorHAnsi" w:cs="宋体" w:hint="eastAsia"/>
          <w:kern w:val="0"/>
          <w:sz w:val="24"/>
          <w:szCs w:val="24"/>
        </w:rPr>
        <w:t>封边（幼儿多彩书架）</w:t>
      </w:r>
      <w:r>
        <w:rPr>
          <w:rFonts w:ascii="宋体" w:hAnsiTheme="minorHAnsi" w:cs="宋体"/>
          <w:kern w:val="0"/>
          <w:sz w:val="24"/>
          <w:szCs w:val="24"/>
        </w:rPr>
        <w:t>,</w:t>
      </w:r>
      <w:r>
        <w:rPr>
          <w:rFonts w:ascii="宋体" w:hAnsiTheme="minorHAnsi" w:cs="宋体" w:hint="eastAsia"/>
          <w:kern w:val="0"/>
          <w:sz w:val="24"/>
          <w:szCs w:val="24"/>
        </w:rPr>
        <w:t>国标五金配件。板材颜色为棕银线色（小学书架）及</w:t>
      </w:r>
      <w:r>
        <w:rPr>
          <w:rFonts w:ascii="宋体" w:hAnsiTheme="minorHAnsi" w:cs="宋体"/>
          <w:kern w:val="0"/>
          <w:sz w:val="24"/>
          <w:szCs w:val="24"/>
        </w:rPr>
        <w:t>3</w:t>
      </w:r>
      <w:r>
        <w:rPr>
          <w:rFonts w:ascii="宋体" w:hAnsiTheme="minorHAnsi" w:cs="宋体" w:hint="eastAsia"/>
          <w:kern w:val="0"/>
          <w:sz w:val="24"/>
          <w:szCs w:val="24"/>
        </w:rPr>
        <w:t>种颜色搭配（幼儿多彩书架）。</w:t>
      </w:r>
      <w:r>
        <w:rPr>
          <w:rFonts w:ascii="宋体" w:hAnsiTheme="minorHAnsi" w:cs="宋体"/>
          <w:kern w:val="0"/>
          <w:sz w:val="24"/>
          <w:szCs w:val="24"/>
        </w:rPr>
        <w:t xml:space="preserve"> </w:t>
      </w:r>
    </w:p>
    <w:p w14:paraId="3278484D" w14:textId="77777777" w:rsidR="004102F4" w:rsidRDefault="001A5CAD">
      <w:pPr>
        <w:spacing w:line="360" w:lineRule="auto"/>
        <w:rPr>
          <w:rFonts w:ascii="宋体" w:hAnsi="宋体" w:cs="宋体"/>
          <w:sz w:val="24"/>
          <w:szCs w:val="24"/>
        </w:rPr>
      </w:pPr>
      <w:r>
        <w:rPr>
          <w:rFonts w:ascii="宋体" w:hAnsi="宋体" w:cs="宋体"/>
          <w:sz w:val="24"/>
          <w:szCs w:val="24"/>
          <w:lang w:val="zh-CN"/>
        </w:rPr>
        <w:t xml:space="preserve">2.2 </w:t>
      </w:r>
      <w:commentRangeStart w:id="1"/>
      <w:r>
        <w:rPr>
          <w:rFonts w:ascii="宋体" w:hAnsi="宋体" w:cs="宋体"/>
          <w:sz w:val="24"/>
          <w:szCs w:val="24"/>
          <w:lang w:val="zh-CN"/>
        </w:rPr>
        <w:t>质量要求</w:t>
      </w:r>
      <w:commentRangeEnd w:id="1"/>
      <w:r>
        <w:commentReference w:id="1"/>
      </w:r>
      <w:r>
        <w:rPr>
          <w:rFonts w:ascii="宋体" w:hAnsi="宋体" w:cs="宋体"/>
          <w:sz w:val="24"/>
          <w:szCs w:val="24"/>
          <w:lang w:val="zh-CN"/>
        </w:rPr>
        <w:t>：</w:t>
      </w:r>
      <w:r>
        <w:rPr>
          <w:rFonts w:ascii="宋体" w:hAnsi="宋体" w:cs="宋体"/>
          <w:sz w:val="24"/>
          <w:szCs w:val="24"/>
        </w:rPr>
        <w:t>工艺质量符合图书馆书架国家及行业标准，架体安装调试后，要求达到横平竖直，架体干净整洁，移动轻便无阻力，</w:t>
      </w:r>
    </w:p>
    <w:p w14:paraId="4B7A7449" w14:textId="77777777" w:rsidR="004102F4" w:rsidRDefault="001A5CAD" w:rsidP="001A5CAD">
      <w:pPr>
        <w:spacing w:line="360" w:lineRule="auto"/>
        <w:rPr>
          <w:rFonts w:ascii="Times" w:hAnsi="Times" w:cs="Times"/>
          <w:kern w:val="0"/>
          <w:sz w:val="24"/>
          <w:szCs w:val="24"/>
        </w:rPr>
      </w:pPr>
      <w:r>
        <w:rPr>
          <w:rFonts w:ascii="宋体" w:hAnsi="宋体" w:cs="宋体"/>
          <w:sz w:val="24"/>
          <w:szCs w:val="24"/>
        </w:rPr>
        <w:t xml:space="preserve">2.3 </w:t>
      </w:r>
      <w:commentRangeStart w:id="2"/>
      <w:r>
        <w:rPr>
          <w:rFonts w:ascii="宋体" w:hAnsi="宋体" w:cs="宋体"/>
          <w:sz w:val="24"/>
          <w:szCs w:val="24"/>
        </w:rPr>
        <w:t>安全要求</w:t>
      </w:r>
      <w:commentRangeEnd w:id="2"/>
      <w:r>
        <w:commentReference w:id="2"/>
      </w:r>
      <w:r>
        <w:rPr>
          <w:rFonts w:ascii="宋体" w:hAnsi="宋体" w:cs="宋体"/>
          <w:sz w:val="24"/>
          <w:szCs w:val="24"/>
        </w:rPr>
        <w:t>：书</w:t>
      </w:r>
      <w:r>
        <w:rPr>
          <w:rFonts w:ascii="宋体" w:hAnsi="宋体" w:cs="宋体" w:hint="eastAsia"/>
          <w:sz w:val="24"/>
          <w:szCs w:val="24"/>
        </w:rPr>
        <w:t>架应具有防倾倒措施（装设防倒钩装置），避免意外外力导致</w:t>
      </w:r>
      <w:r>
        <w:rPr>
          <w:rFonts w:ascii="宋体" w:hAnsi="宋体" w:cs="宋体"/>
          <w:sz w:val="24"/>
          <w:szCs w:val="24"/>
        </w:rPr>
        <w:t>书</w:t>
      </w:r>
      <w:r>
        <w:rPr>
          <w:rFonts w:ascii="宋体" w:hAnsi="宋体" w:cs="宋体" w:hint="eastAsia"/>
          <w:sz w:val="24"/>
          <w:szCs w:val="24"/>
        </w:rPr>
        <w:t>架倾倒事故的发生。</w:t>
      </w:r>
    </w:p>
    <w:p w14:paraId="33CBE4D8"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第三条 材料的提供、检验</w:t>
      </w:r>
    </w:p>
    <w:p w14:paraId="30170185" w14:textId="77777777" w:rsidR="004102F4" w:rsidRDefault="001A5CAD">
      <w:pPr>
        <w:pStyle w:val="pull-right"/>
        <w:framePr w:wrap="auto" w:yAlign="inline"/>
        <w:spacing w:before="90" w:line="300" w:lineRule="auto"/>
        <w:jc w:val="left"/>
        <w:rPr>
          <w:rFonts w:ascii="宋体" w:eastAsia="宋体" w:hAnsi="宋体" w:cs="宋体"/>
          <w:sz w:val="24"/>
          <w:szCs w:val="24"/>
        </w:rPr>
      </w:pPr>
      <w:r>
        <w:rPr>
          <w:rFonts w:ascii="宋体" w:eastAsia="宋体" w:hAnsi="宋体" w:cs="宋体" w:hint="eastAsia"/>
          <w:sz w:val="24"/>
          <w:szCs w:val="24"/>
          <w:lang w:val="zh-CN"/>
        </w:rPr>
        <w:t xml:space="preserve">3.1 </w:t>
      </w:r>
      <w:r>
        <w:rPr>
          <w:rFonts w:ascii="宋体" w:eastAsia="宋体" w:hAnsi="宋体" w:cs="宋体" w:hint="eastAsia"/>
          <w:sz w:val="24"/>
          <w:szCs w:val="24"/>
          <w:lang w:val="zh-TW" w:eastAsia="zh-TW"/>
        </w:rPr>
        <w:t>加工定作物所需的材料由</w:t>
      </w:r>
      <w:r>
        <w:rPr>
          <w:rFonts w:ascii="宋体" w:eastAsia="宋体" w:hAnsi="宋体" w:cs="宋体" w:hint="eastAsia"/>
          <w:sz w:val="24"/>
          <w:szCs w:val="24"/>
          <w:u w:val="single"/>
          <w:lang w:val="zh-TW" w:eastAsia="zh-TW"/>
        </w:rPr>
        <w:t>乙方</w:t>
      </w:r>
      <w:r>
        <w:rPr>
          <w:rFonts w:ascii="宋体" w:eastAsia="宋体" w:hAnsi="宋体" w:cs="宋体" w:hint="eastAsia"/>
          <w:sz w:val="24"/>
          <w:szCs w:val="24"/>
          <w:lang w:val="zh-CN"/>
        </w:rPr>
        <w:t>提供。</w:t>
      </w:r>
    </w:p>
    <w:p w14:paraId="7DA216FE" w14:textId="77777777" w:rsidR="004102F4" w:rsidRDefault="001A5CAD">
      <w:pPr>
        <w:pStyle w:val="pull-right"/>
        <w:framePr w:wrap="auto" w:yAlign="inline"/>
        <w:spacing w:before="90" w:line="300" w:lineRule="auto"/>
        <w:jc w:val="left"/>
        <w:rPr>
          <w:rFonts w:ascii="宋体" w:eastAsia="宋体" w:hAnsi="宋体" w:cs="宋体"/>
          <w:sz w:val="24"/>
          <w:szCs w:val="24"/>
        </w:rPr>
      </w:pPr>
      <w:r>
        <w:rPr>
          <w:rFonts w:ascii="宋体" w:eastAsia="宋体" w:hAnsi="宋体" w:cs="宋体" w:hint="eastAsia"/>
          <w:sz w:val="24"/>
          <w:szCs w:val="24"/>
        </w:rPr>
        <w:t>3.2</w:t>
      </w:r>
      <w:r>
        <w:rPr>
          <w:rFonts w:ascii="宋体" w:eastAsia="宋体" w:hAnsi="宋体" w:cs="宋体" w:hint="eastAsia"/>
          <w:sz w:val="24"/>
          <w:szCs w:val="24"/>
          <w:u w:val="single"/>
        </w:rPr>
        <w:t>乙方</w:t>
      </w:r>
      <w:r>
        <w:rPr>
          <w:rFonts w:ascii="宋体" w:eastAsia="宋体" w:hAnsi="宋体" w:cs="宋体" w:hint="eastAsia"/>
          <w:sz w:val="24"/>
          <w:szCs w:val="24"/>
          <w:lang w:val="zh-TW" w:eastAsia="zh-TW"/>
        </w:rPr>
        <w:t>提供加工定作物所需的材料如下：</w:t>
      </w:r>
    </w:p>
    <w:p w14:paraId="4E58F9A5" w14:textId="77777777" w:rsidR="004102F4" w:rsidRDefault="001A5CAD">
      <w:pPr>
        <w:spacing w:line="360" w:lineRule="auto"/>
        <w:rPr>
          <w:rFonts w:asciiTheme="minorEastAsia" w:hAnsiTheme="minorEastAsia" w:cs="Hiragino Sans GB W3"/>
          <w:kern w:val="0"/>
        </w:rPr>
      </w:pPr>
      <w:r>
        <w:rPr>
          <w:rFonts w:asciiTheme="minorEastAsia" w:hAnsiTheme="minorEastAsia" w:cs="Hiragino Sans GB W3" w:hint="eastAsia"/>
          <w:kern w:val="0"/>
        </w:rPr>
        <w:t>（1）样品</w:t>
      </w:r>
      <w:r>
        <w:rPr>
          <w:rFonts w:asciiTheme="minorEastAsia" w:hAnsiTheme="minorEastAsia" w:cs="Hiragino Sans GB W3"/>
          <w:kern w:val="0"/>
        </w:rPr>
        <w:t>（</w:t>
      </w:r>
      <w:r>
        <w:rPr>
          <w:rFonts w:asciiTheme="minorEastAsia" w:hAnsiTheme="minorEastAsia" w:cs="Hiragino Sans GB W3" w:hint="eastAsia"/>
          <w:kern w:val="0"/>
        </w:rPr>
        <w:t>设计图</w:t>
      </w:r>
      <w:r>
        <w:rPr>
          <w:rFonts w:asciiTheme="minorEastAsia" w:hAnsiTheme="minorEastAsia" w:cs="Hiragino Sans GB W3"/>
          <w:kern w:val="0"/>
        </w:rPr>
        <w:t>1</w:t>
      </w:r>
      <w:r>
        <w:rPr>
          <w:rFonts w:asciiTheme="minorEastAsia" w:hAnsiTheme="minorEastAsia" w:cs="Hiragino Sans GB W3" w:hint="eastAsia"/>
          <w:kern w:val="0"/>
        </w:rPr>
        <w:t>份</w:t>
      </w:r>
      <w:r>
        <w:rPr>
          <w:rFonts w:asciiTheme="minorEastAsia" w:hAnsiTheme="minorEastAsia" w:cs="Hiragino Sans GB W3"/>
          <w:kern w:val="0"/>
        </w:rPr>
        <w:t>、</w:t>
      </w:r>
      <w:r>
        <w:rPr>
          <w:rFonts w:asciiTheme="minorEastAsia" w:hAnsiTheme="minorEastAsia" w:cs="Hiragino Sans GB W3" w:hint="eastAsia"/>
          <w:kern w:val="0"/>
        </w:rPr>
        <w:t>实样一个</w:t>
      </w:r>
      <w:r>
        <w:rPr>
          <w:rFonts w:asciiTheme="minorEastAsia" w:hAnsiTheme="minorEastAsia" w:cs="Hiragino Sans GB W3"/>
          <w:kern w:val="0"/>
        </w:rPr>
        <w:t>）</w:t>
      </w:r>
      <w:r>
        <w:rPr>
          <w:rFonts w:asciiTheme="minorEastAsia" w:hAnsiTheme="minorEastAsia" w:cs="Hiragino Sans GB W3" w:hint="eastAsia"/>
          <w:kern w:val="0"/>
        </w:rPr>
        <w:t>、单个书架的报价方案、1份公司资质文件原件及复印件、其他（竞标人认为有必要提交的其他资格证明文件）</w:t>
      </w:r>
      <w:r>
        <w:rPr>
          <w:rFonts w:asciiTheme="minorEastAsia" w:hAnsiTheme="minorEastAsia" w:cs="Hiragino Sans GB W3"/>
          <w:kern w:val="0"/>
        </w:rPr>
        <w:t>；</w:t>
      </w:r>
    </w:p>
    <w:p w14:paraId="466E1405" w14:textId="77777777" w:rsidR="004102F4" w:rsidRDefault="001A5CAD">
      <w:pPr>
        <w:widowControl/>
        <w:autoSpaceDE w:val="0"/>
        <w:autoSpaceDN w:val="0"/>
        <w:adjustRightInd w:val="0"/>
        <w:spacing w:line="360" w:lineRule="auto"/>
        <w:jc w:val="left"/>
        <w:rPr>
          <w:rFonts w:asciiTheme="minorEastAsia" w:hAnsiTheme="minorEastAsia" w:cs="Hiragino Sans GB W3"/>
          <w:kern w:val="0"/>
        </w:rPr>
      </w:pPr>
      <w:r>
        <w:rPr>
          <w:rFonts w:asciiTheme="minorEastAsia" w:hAnsiTheme="minorEastAsia" w:cs="Hiragino Sans GB W3" w:hint="eastAsia"/>
          <w:color w:val="000000" w:themeColor="text1"/>
          <w:kern w:val="0"/>
        </w:rPr>
        <w:t>（2）先把投标的电子版材料发送至ddz@dandang.org</w:t>
      </w:r>
      <w:r>
        <w:rPr>
          <w:rFonts w:asciiTheme="minorEastAsia" w:hAnsiTheme="minorEastAsia" w:cs="Hiragino Sans GB W3"/>
          <w:kern w:val="0"/>
        </w:rPr>
        <w:t>；</w:t>
      </w:r>
    </w:p>
    <w:p w14:paraId="0802DEEF" w14:textId="77777777" w:rsidR="004102F4" w:rsidRDefault="001A5CAD">
      <w:pPr>
        <w:spacing w:line="360" w:lineRule="auto"/>
        <w:rPr>
          <w:rFonts w:asciiTheme="minorEastAsia" w:hAnsiTheme="minorEastAsia" w:cs="Hiragino Sans GB W3"/>
          <w:kern w:val="0"/>
        </w:rPr>
      </w:pPr>
      <w:r>
        <w:rPr>
          <w:rFonts w:asciiTheme="minorEastAsia" w:hAnsiTheme="minorEastAsia" w:cs="Hiragino Sans GB W3" w:hint="eastAsia"/>
          <w:kern w:val="0"/>
        </w:rPr>
        <w:t>（3）</w:t>
      </w:r>
      <w:r>
        <w:rPr>
          <w:rFonts w:asciiTheme="minorEastAsia" w:hAnsiTheme="minorEastAsia" w:cs="Hiragino Sans GB W3"/>
          <w:kern w:val="0"/>
        </w:rPr>
        <w:t>再把实</w:t>
      </w:r>
      <w:r>
        <w:rPr>
          <w:rFonts w:asciiTheme="minorEastAsia" w:hAnsiTheme="minorEastAsia" w:cs="Hiragino Sans GB W3" w:hint="eastAsia"/>
          <w:kern w:val="0"/>
        </w:rPr>
        <w:t>样</w:t>
      </w:r>
      <w:r>
        <w:rPr>
          <w:rFonts w:asciiTheme="minorEastAsia" w:hAnsiTheme="minorEastAsia" w:cs="Hiragino Sans GB W3"/>
          <w:kern w:val="0"/>
        </w:rPr>
        <w:t>样品送至</w:t>
      </w:r>
      <w:r>
        <w:rPr>
          <w:rFonts w:asciiTheme="minorEastAsia" w:hAnsiTheme="minorEastAsia" w:cs="Hiragino Sans GB W3" w:hint="eastAsia"/>
          <w:kern w:val="0"/>
        </w:rPr>
        <w:t>厦门市</w:t>
      </w:r>
      <w:r>
        <w:rPr>
          <w:rFonts w:asciiTheme="minorEastAsia" w:hAnsiTheme="minorEastAsia" w:cs="Hiragino Sans GB W3"/>
          <w:kern w:val="0"/>
        </w:rPr>
        <w:t>思明西路64</w:t>
      </w:r>
      <w:r>
        <w:rPr>
          <w:rFonts w:asciiTheme="minorEastAsia" w:hAnsiTheme="minorEastAsia" w:cs="Hiragino Sans GB W3" w:hint="eastAsia"/>
          <w:kern w:val="0"/>
        </w:rPr>
        <w:t>号</w:t>
      </w:r>
      <w:r>
        <w:rPr>
          <w:rFonts w:asciiTheme="minorEastAsia" w:hAnsiTheme="minorEastAsia" w:cs="Hiragino Sans GB W3"/>
          <w:kern w:val="0"/>
        </w:rPr>
        <w:t>民主大厦402</w:t>
      </w:r>
      <w:r>
        <w:rPr>
          <w:rFonts w:asciiTheme="minorEastAsia" w:hAnsiTheme="minorEastAsia" w:cs="Hiragino Sans GB W3" w:hint="eastAsia"/>
          <w:kern w:val="0"/>
        </w:rPr>
        <w:t>室</w:t>
      </w:r>
      <w:r>
        <w:rPr>
          <w:rFonts w:asciiTheme="minorEastAsia" w:hAnsiTheme="minorEastAsia" w:cs="Hiragino Sans GB W3"/>
          <w:kern w:val="0"/>
        </w:rPr>
        <w:t>。</w:t>
      </w:r>
      <w:r>
        <w:rPr>
          <w:rFonts w:asciiTheme="minorEastAsia" w:hAnsiTheme="minorEastAsia" w:cs="Hiragino Sans GB W3" w:hint="eastAsia"/>
          <w:kern w:val="0"/>
        </w:rPr>
        <w:t>样</w:t>
      </w:r>
      <w:r>
        <w:rPr>
          <w:rFonts w:asciiTheme="minorEastAsia" w:hAnsiTheme="minorEastAsia" w:cs="Hiragino Sans GB W3"/>
          <w:kern w:val="0"/>
        </w:rPr>
        <w:t>品接收联系人和</w:t>
      </w:r>
      <w:r>
        <w:rPr>
          <w:rFonts w:asciiTheme="minorEastAsia" w:hAnsiTheme="minorEastAsia" w:cs="Hiragino Sans GB W3" w:hint="eastAsia"/>
          <w:kern w:val="0"/>
        </w:rPr>
        <w:t>电话</w:t>
      </w:r>
      <w:r>
        <w:rPr>
          <w:rFonts w:asciiTheme="minorEastAsia" w:hAnsiTheme="minorEastAsia" w:cs="Hiragino Sans GB W3"/>
          <w:kern w:val="0"/>
        </w:rPr>
        <w:t>：</w:t>
      </w:r>
      <w:r>
        <w:rPr>
          <w:rFonts w:asciiTheme="minorEastAsia" w:hAnsiTheme="minorEastAsia" w:cs="Hiragino Sans GB W3" w:hint="eastAsia"/>
          <w:kern w:val="0"/>
        </w:rPr>
        <w:t>张</w:t>
      </w:r>
      <w:r>
        <w:rPr>
          <w:rFonts w:asciiTheme="minorEastAsia" w:hAnsiTheme="minorEastAsia" w:cs="Hiragino Sans GB W3"/>
          <w:kern w:val="0"/>
        </w:rPr>
        <w:t>春亮，18859239375</w:t>
      </w:r>
    </w:p>
    <w:p w14:paraId="712F2580" w14:textId="77777777" w:rsidR="004102F4" w:rsidRDefault="001A5CAD">
      <w:pPr>
        <w:pStyle w:val="pull-right"/>
        <w:framePr w:wrap="auto" w:yAlign="inline"/>
        <w:spacing w:before="90" w:line="300" w:lineRule="auto"/>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3 甲方于本合同签订之日起</w:t>
      </w:r>
      <w:r>
        <w:rPr>
          <w:rFonts w:ascii="宋体" w:eastAsia="宋体" w:hAnsi="宋体" w:cs="宋体" w:hint="eastAsia"/>
          <w:sz w:val="24"/>
          <w:szCs w:val="24"/>
          <w:u w:val="single"/>
        </w:rPr>
        <w:t>七</w:t>
      </w:r>
      <w:r>
        <w:rPr>
          <w:rFonts w:ascii="宋体" w:eastAsia="宋体" w:hAnsi="宋体" w:cs="宋体" w:hint="eastAsia"/>
          <w:sz w:val="24"/>
          <w:szCs w:val="24"/>
          <w:lang w:val="zh-CN"/>
        </w:rPr>
        <w:t>日内，对乙方提供的材料进行检验，甲方可以在本合同签订之日起</w:t>
      </w:r>
      <w:r>
        <w:rPr>
          <w:rFonts w:ascii="宋体" w:eastAsia="宋体" w:hAnsi="宋体" w:cs="宋体" w:hint="eastAsia"/>
          <w:sz w:val="24"/>
          <w:szCs w:val="24"/>
          <w:u w:val="single"/>
        </w:rPr>
        <w:t>七</w:t>
      </w:r>
      <w:r>
        <w:rPr>
          <w:rFonts w:ascii="宋体" w:eastAsia="宋体" w:hAnsi="宋体" w:cs="宋体" w:hint="eastAsia"/>
          <w:sz w:val="24"/>
          <w:szCs w:val="24"/>
          <w:lang w:val="zh-CN"/>
        </w:rPr>
        <w:t>日内对材料的选用提出异议，要求乙方更换或重新选定材料。</w:t>
      </w:r>
    </w:p>
    <w:p w14:paraId="38BEA5EC" w14:textId="77777777" w:rsidR="004102F4" w:rsidRDefault="004102F4">
      <w:pPr>
        <w:pStyle w:val="1"/>
        <w:framePr w:wrap="auto" w:yAlign="inline"/>
        <w:spacing w:line="300" w:lineRule="auto"/>
        <w:rPr>
          <w:rFonts w:ascii="宋体" w:eastAsia="宋体" w:hAnsi="宋体" w:cs="宋体" w:hint="default"/>
          <w:sz w:val="24"/>
          <w:szCs w:val="24"/>
        </w:rPr>
      </w:pPr>
    </w:p>
    <w:p w14:paraId="04F0237B" w14:textId="77777777" w:rsidR="004102F4" w:rsidRDefault="001A5CAD" w:rsidP="001A5CAD">
      <w:pPr>
        <w:pStyle w:val="default"/>
        <w:framePr w:wrap="auto" w:yAlign="inline"/>
        <w:numPr>
          <w:ilvl w:val="0"/>
          <w:numId w:val="1"/>
        </w:numPr>
        <w:spacing w:line="300" w:lineRule="auto"/>
        <w:rPr>
          <w:rFonts w:ascii="宋体" w:eastAsia="宋体" w:hAnsi="宋体" w:cs="宋体" w:hint="default"/>
          <w:sz w:val="24"/>
          <w:szCs w:val="24"/>
        </w:rPr>
      </w:pPr>
      <w:r>
        <w:rPr>
          <w:rFonts w:ascii="宋体" w:eastAsia="宋体" w:hAnsi="宋体" w:cs="宋体"/>
          <w:sz w:val="24"/>
          <w:szCs w:val="24"/>
        </w:rPr>
        <w:t>承揽工作内容及完成</w:t>
      </w:r>
    </w:p>
    <w:p w14:paraId="0B8DE9DF" w14:textId="77777777" w:rsidR="004102F4" w:rsidRDefault="001A5CAD">
      <w:pPr>
        <w:pStyle w:val="pull-right"/>
        <w:framePr w:wrap="auto" w:yAlign="inline"/>
        <w:spacing w:before="90" w:line="300" w:lineRule="auto"/>
        <w:jc w:val="left"/>
        <w:rPr>
          <w:rFonts w:ascii="宋体" w:eastAsia="宋体" w:hAnsi="宋体" w:cs="宋体"/>
          <w:sz w:val="24"/>
          <w:szCs w:val="24"/>
        </w:rPr>
      </w:pPr>
      <w:r>
        <w:rPr>
          <w:rFonts w:ascii="宋体" w:eastAsia="宋体" w:hAnsi="宋体" w:cs="宋体"/>
          <w:sz w:val="24"/>
          <w:szCs w:val="24"/>
        </w:rPr>
        <w:t>4.1乙方负责书架的定作、包装、发货装运、跟踪到达等服务。</w:t>
      </w:r>
    </w:p>
    <w:p w14:paraId="5E51CEBA" w14:textId="147E48E8"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4.2</w:t>
      </w:r>
      <w:commentRangeStart w:id="3"/>
      <w:r>
        <w:rPr>
          <w:rFonts w:ascii="宋体" w:eastAsia="宋体" w:hAnsi="宋体" w:cs="宋体"/>
          <w:sz w:val="24"/>
          <w:szCs w:val="24"/>
        </w:rPr>
        <w:t>本合同项下的承揽项目中的主要工作，原则上不可交由第三人来完成。确需由第三人完成的，须经甲方书面同意，且符合本合同技术、质量要求及乙方投标文件中承诺，乙方应当就该第三人完成的工作成果向甲方负责。</w:t>
      </w:r>
      <w:commentRangeEnd w:id="3"/>
      <w:r>
        <w:commentReference w:id="3"/>
      </w:r>
    </w:p>
    <w:p w14:paraId="037490B0" w14:textId="77777777" w:rsidR="004102F4" w:rsidRDefault="001A5CAD">
      <w:pPr>
        <w:pStyle w:val="pull-right"/>
        <w:framePr w:wrap="auto" w:yAlign="inline"/>
        <w:spacing w:before="90" w:line="300" w:lineRule="auto"/>
        <w:jc w:val="left"/>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sz w:val="24"/>
          <w:szCs w:val="24"/>
        </w:rPr>
        <w:t>3</w:t>
      </w:r>
      <w:r>
        <w:rPr>
          <w:rFonts w:ascii="宋体" w:eastAsia="宋体" w:hAnsi="宋体" w:cs="宋体" w:hint="eastAsia"/>
          <w:sz w:val="24"/>
          <w:szCs w:val="24"/>
          <w:lang w:val="zh-CN"/>
        </w:rPr>
        <w:t xml:space="preserve"> 乙方将其承揽的辅助工作交由第三人完成的，应当就该第三人完成的工作成果向甲方负责。</w:t>
      </w:r>
    </w:p>
    <w:p w14:paraId="29DF5E9F" w14:textId="77777777" w:rsidR="004102F4" w:rsidRDefault="004102F4">
      <w:pPr>
        <w:pStyle w:val="pull-right"/>
        <w:framePr w:wrap="auto" w:yAlign="inline"/>
        <w:spacing w:before="90" w:line="300" w:lineRule="auto"/>
        <w:jc w:val="left"/>
        <w:rPr>
          <w:rFonts w:ascii="宋体" w:eastAsia="宋体" w:hAnsi="宋体" w:cs="宋体"/>
          <w:sz w:val="24"/>
          <w:szCs w:val="24"/>
        </w:rPr>
      </w:pPr>
    </w:p>
    <w:p w14:paraId="793DB374"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第五条 书架样品及工作成果的交付、验收</w:t>
      </w:r>
    </w:p>
    <w:p w14:paraId="4F1A6419"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5.1 样品的交付与验收</w:t>
      </w:r>
    </w:p>
    <w:p w14:paraId="427EEFC5"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（1）交付日期：</w:t>
      </w:r>
      <w:r>
        <w:rPr>
          <w:rFonts w:ascii="宋体" w:eastAsia="宋体" w:hAnsi="宋体" w:cs="宋体"/>
          <w:sz w:val="24"/>
          <w:szCs w:val="24"/>
          <w:u w:val="single"/>
        </w:rPr>
        <w:t>2019</w:t>
      </w:r>
      <w:r>
        <w:rPr>
          <w:rFonts w:ascii="宋体" w:eastAsia="宋体" w:hAnsi="宋体" w:cs="宋体"/>
          <w:sz w:val="24"/>
          <w:szCs w:val="24"/>
        </w:rPr>
        <w:t>年</w:t>
      </w:r>
      <w:r>
        <w:rPr>
          <w:rFonts w:ascii="宋体" w:eastAsia="宋体" w:hAnsi="宋体" w:cs="宋体"/>
          <w:sz w:val="24"/>
          <w:szCs w:val="24"/>
          <w:u w:val="single"/>
        </w:rPr>
        <w:t>2</w:t>
      </w:r>
      <w:r>
        <w:rPr>
          <w:rFonts w:ascii="宋体" w:eastAsia="宋体" w:hAnsi="宋体" w:cs="宋体"/>
          <w:sz w:val="24"/>
          <w:szCs w:val="24"/>
        </w:rPr>
        <w:t>月</w:t>
      </w:r>
      <w:r>
        <w:rPr>
          <w:rFonts w:ascii="宋体" w:eastAsia="宋体" w:hAnsi="宋体" w:cs="宋体"/>
          <w:sz w:val="24"/>
          <w:szCs w:val="24"/>
          <w:u w:val="single"/>
        </w:rPr>
        <w:t>25</w:t>
      </w:r>
      <w:r>
        <w:rPr>
          <w:rFonts w:ascii="宋体" w:eastAsia="宋体" w:hAnsi="宋体" w:cs="宋体"/>
          <w:sz w:val="24"/>
          <w:szCs w:val="24"/>
        </w:rPr>
        <w:t>日</w:t>
      </w:r>
    </w:p>
    <w:p w14:paraId="1AC1267F"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lang w:val="ja-JP" w:eastAsia="ja-JP"/>
        </w:rPr>
        <w:t>）交付地点：</w:t>
      </w:r>
      <w:r>
        <w:rPr>
          <w:rFonts w:asciiTheme="minorEastAsia" w:hAnsiTheme="minorEastAsia"/>
        </w:rPr>
        <w:t>厦门市思明西路</w:t>
      </w:r>
      <w:r>
        <w:rPr>
          <w:rFonts w:asciiTheme="minorEastAsia" w:hAnsiTheme="minorEastAsia"/>
        </w:rPr>
        <w:t>64</w:t>
      </w:r>
      <w:r>
        <w:rPr>
          <w:rFonts w:asciiTheme="minorEastAsia" w:hAnsiTheme="minorEastAsia"/>
        </w:rPr>
        <w:t>号民主大厦</w:t>
      </w:r>
      <w:r>
        <w:rPr>
          <w:rFonts w:asciiTheme="minorEastAsia" w:hAnsiTheme="minorEastAsia"/>
        </w:rPr>
        <w:t>402</w:t>
      </w:r>
      <w:r>
        <w:rPr>
          <w:rFonts w:asciiTheme="minorEastAsia" w:hAnsiTheme="minorEastAsia"/>
        </w:rPr>
        <w:t>室</w:t>
      </w:r>
      <w:r>
        <w:rPr>
          <w:rFonts w:ascii="宋体" w:eastAsia="宋体" w:hAnsi="宋体" w:cs="宋体"/>
          <w:sz w:val="24"/>
          <w:szCs w:val="24"/>
        </w:rPr>
        <w:t xml:space="preserve">　　　　　　</w:t>
      </w:r>
    </w:p>
    <w:p w14:paraId="7EEE8603"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lang w:val="ja-JP" w:eastAsia="ja-JP"/>
        </w:rPr>
        <w:t>）交付方式：书架实物样品，由乙方负责运输至上述地址</w:t>
      </w:r>
      <w:r>
        <w:rPr>
          <w:rFonts w:ascii="宋体" w:eastAsia="宋体" w:hAnsi="宋体" w:cs="宋体"/>
          <w:sz w:val="24"/>
          <w:szCs w:val="24"/>
        </w:rPr>
        <w:t xml:space="preserve">　　　　　　　　　　　　　　　　　　　　　　　　　　　　　　　　　　　　　　　　</w:t>
      </w:r>
    </w:p>
    <w:p w14:paraId="1F9823E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（4）验收期限：甲方应在乙方交付样品后</w:t>
      </w:r>
      <w:r>
        <w:rPr>
          <w:rFonts w:ascii="宋体" w:eastAsia="宋体" w:hAnsi="宋体" w:cs="宋体"/>
          <w:sz w:val="24"/>
          <w:szCs w:val="24"/>
          <w:u w:val="single"/>
          <w:lang w:val="en-US"/>
        </w:rPr>
        <w:t>三</w:t>
      </w:r>
      <w:r>
        <w:rPr>
          <w:rFonts w:ascii="宋体" w:eastAsia="宋体" w:hAnsi="宋体" w:cs="宋体"/>
          <w:sz w:val="24"/>
          <w:szCs w:val="24"/>
        </w:rPr>
        <w:t>个工作日内进行验收。</w:t>
      </w:r>
    </w:p>
    <w:p w14:paraId="2AA6A78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（5）验收不合格的处理方案：</w:t>
      </w:r>
      <w:r>
        <w:rPr>
          <w:rFonts w:ascii="宋体" w:eastAsia="宋体" w:hAnsi="宋体" w:cs="宋体"/>
          <w:sz w:val="24"/>
          <w:szCs w:val="24"/>
          <w:lang w:val="en-US"/>
        </w:rPr>
        <w:t>可要求乙方重新制作。</w:t>
      </w:r>
      <w:r>
        <w:rPr>
          <w:rFonts w:ascii="宋体" w:eastAsia="宋体" w:hAnsi="宋体" w:cs="宋体"/>
          <w:sz w:val="24"/>
          <w:szCs w:val="24"/>
        </w:rPr>
        <w:t xml:space="preserve">　　　　</w:t>
      </w:r>
    </w:p>
    <w:p w14:paraId="567649AD"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5.2 工作成果交付、验收及质量保证</w:t>
      </w:r>
    </w:p>
    <w:p w14:paraId="12F544F2" w14:textId="4B3255C5" w:rsidR="004102F4" w:rsidRDefault="001A5CAD" w:rsidP="001A5CAD">
      <w:pPr>
        <w:pStyle w:val="default"/>
        <w:framePr w:wrap="auto" w:yAlign="inline"/>
        <w:numPr>
          <w:ilvl w:val="0"/>
          <w:numId w:val="2"/>
        </w:numPr>
        <w:spacing w:line="300" w:lineRule="auto"/>
        <w:rPr>
          <w:rFonts w:ascii="宋体" w:eastAsia="宋体" w:hAnsi="宋体" w:cs="宋体" w:hint="default"/>
          <w:sz w:val="24"/>
          <w:szCs w:val="24"/>
        </w:rPr>
      </w:pPr>
      <w:r>
        <w:rPr>
          <w:rFonts w:ascii="宋体" w:eastAsia="宋体" w:hAnsi="宋体" w:cs="宋体"/>
          <w:sz w:val="24"/>
          <w:szCs w:val="24"/>
        </w:rPr>
        <w:t>交付时间：甲方实际采购订单下达之日起</w:t>
      </w:r>
      <w:r w:rsidR="00E64609" w:rsidRPr="00E64609">
        <w:rPr>
          <w:rFonts w:ascii="宋体" w:eastAsia="宋体" w:hAnsi="宋体" w:cs="宋体"/>
          <w:sz w:val="24"/>
          <w:szCs w:val="24"/>
          <w:u w:val="single"/>
        </w:rPr>
        <w:t>15</w:t>
      </w:r>
      <w:r>
        <w:rPr>
          <w:rFonts w:ascii="宋体" w:eastAsia="宋体" w:hAnsi="宋体" w:cs="宋体"/>
          <w:sz w:val="24"/>
          <w:szCs w:val="24"/>
        </w:rPr>
        <w:t>日内，具体以甲方通知为准。</w:t>
      </w:r>
    </w:p>
    <w:p w14:paraId="6662BC3F" w14:textId="77777777" w:rsidR="004102F4" w:rsidRDefault="001A5CAD" w:rsidP="001A5CAD">
      <w:pPr>
        <w:pStyle w:val="default"/>
        <w:framePr w:wrap="auto" w:yAlign="inline"/>
        <w:numPr>
          <w:ilvl w:val="0"/>
          <w:numId w:val="2"/>
        </w:numPr>
        <w:spacing w:line="300" w:lineRule="auto"/>
        <w:rPr>
          <w:rFonts w:ascii="宋体" w:eastAsia="宋体" w:hAnsi="宋体" w:cs="宋体" w:hint="default"/>
          <w:sz w:val="24"/>
          <w:szCs w:val="24"/>
        </w:rPr>
      </w:pPr>
      <w:r>
        <w:rPr>
          <w:rFonts w:ascii="宋体" w:eastAsia="宋体" w:hAnsi="宋体" w:cs="宋体" w:hint="default"/>
          <w:sz w:val="24"/>
          <w:szCs w:val="24"/>
        </w:rPr>
        <w:t>交付方式：由乙方负责运输至甲方采购订单中指定地点。</w:t>
      </w:r>
    </w:p>
    <w:p w14:paraId="74DCAFE6" w14:textId="77777777" w:rsidR="004102F4" w:rsidRDefault="001A5CAD" w:rsidP="001A5CAD">
      <w:pPr>
        <w:pStyle w:val="default"/>
        <w:framePr w:wrap="auto" w:yAlign="inline"/>
        <w:numPr>
          <w:ilvl w:val="0"/>
          <w:numId w:val="2"/>
        </w:numPr>
        <w:spacing w:line="300" w:lineRule="auto"/>
        <w:rPr>
          <w:rFonts w:ascii="宋体" w:eastAsia="宋体" w:hAnsi="宋体" w:cs="宋体" w:hint="default"/>
          <w:sz w:val="24"/>
          <w:szCs w:val="24"/>
        </w:rPr>
      </w:pPr>
      <w:r>
        <w:rPr>
          <w:rFonts w:ascii="宋体" w:eastAsia="宋体" w:hAnsi="宋体" w:cs="宋体" w:hint="default"/>
          <w:sz w:val="24"/>
          <w:szCs w:val="24"/>
        </w:rPr>
        <w:t>验收期限：</w:t>
      </w:r>
      <w:r>
        <w:rPr>
          <w:rFonts w:ascii="宋体" w:eastAsia="宋体" w:hAnsi="宋体" w:cs="宋体"/>
          <w:sz w:val="24"/>
          <w:szCs w:val="24"/>
        </w:rPr>
        <w:t>甲</w:t>
      </w:r>
      <w:bookmarkStart w:id="4" w:name="_GoBack"/>
      <w:bookmarkEnd w:id="4"/>
      <w:r>
        <w:rPr>
          <w:rFonts w:ascii="宋体" w:eastAsia="宋体" w:hAnsi="宋体" w:cs="宋体"/>
          <w:sz w:val="24"/>
          <w:szCs w:val="24"/>
        </w:rPr>
        <w:t>方应在乙方交付工作成果后</w:t>
      </w:r>
      <w:r>
        <w:rPr>
          <w:rFonts w:ascii="宋体" w:eastAsia="宋体" w:hAnsi="宋体" w:cs="宋体"/>
          <w:sz w:val="24"/>
          <w:szCs w:val="24"/>
          <w:u w:val="single"/>
          <w:lang w:val="en-US"/>
        </w:rPr>
        <w:t>三</w:t>
      </w:r>
      <w:r>
        <w:rPr>
          <w:rFonts w:ascii="宋体" w:eastAsia="宋体" w:hAnsi="宋体" w:cs="宋体"/>
          <w:sz w:val="24"/>
          <w:szCs w:val="24"/>
        </w:rPr>
        <w:t>个工作日内进行验收。</w:t>
      </w:r>
    </w:p>
    <w:p w14:paraId="515503CA" w14:textId="77777777" w:rsidR="004102F4" w:rsidRDefault="001A5CAD" w:rsidP="001A5CAD">
      <w:pPr>
        <w:pStyle w:val="default"/>
        <w:framePr w:wrap="auto" w:yAlign="inline"/>
        <w:numPr>
          <w:ilvl w:val="0"/>
          <w:numId w:val="2"/>
        </w:numPr>
        <w:spacing w:line="300" w:lineRule="auto"/>
        <w:rPr>
          <w:rFonts w:ascii="宋体" w:eastAsia="宋体" w:hAnsi="宋体" w:cs="宋体" w:hint="default"/>
          <w:sz w:val="24"/>
          <w:szCs w:val="24"/>
        </w:rPr>
      </w:pPr>
      <w:r>
        <w:rPr>
          <w:rFonts w:ascii="宋体" w:eastAsia="宋体" w:hAnsi="宋体" w:cs="宋体"/>
          <w:sz w:val="24"/>
          <w:szCs w:val="24"/>
        </w:rPr>
        <w:t>验收标准：与乙方提交并经甲方验收合格样品一致，符合本合同中有关技术、质量条款要求。</w:t>
      </w:r>
    </w:p>
    <w:p w14:paraId="457F3253" w14:textId="77777777" w:rsidR="004102F4" w:rsidRDefault="001A5CAD" w:rsidP="001A5CAD">
      <w:pPr>
        <w:pStyle w:val="default"/>
        <w:framePr w:wrap="auto" w:yAlign="inline"/>
        <w:numPr>
          <w:ilvl w:val="0"/>
          <w:numId w:val="2"/>
        </w:numPr>
        <w:spacing w:line="300" w:lineRule="auto"/>
        <w:rPr>
          <w:rFonts w:ascii="宋体" w:eastAsia="宋体" w:hAnsi="宋体" w:cs="宋体" w:hint="default"/>
          <w:sz w:val="24"/>
          <w:szCs w:val="24"/>
        </w:rPr>
      </w:pPr>
      <w:r>
        <w:rPr>
          <w:rFonts w:ascii="宋体" w:eastAsia="宋体" w:hAnsi="宋体" w:cs="宋体"/>
          <w:sz w:val="24"/>
          <w:szCs w:val="24"/>
        </w:rPr>
        <w:t>验收不合格的处理方案：</w:t>
      </w:r>
      <w:r>
        <w:rPr>
          <w:rFonts w:ascii="宋体" w:eastAsia="宋体" w:hAnsi="宋体" w:cs="宋体"/>
          <w:sz w:val="24"/>
          <w:szCs w:val="24"/>
          <w:lang w:val="en-US"/>
        </w:rPr>
        <w:t>可要求乙方</w:t>
      </w:r>
      <w:r>
        <w:rPr>
          <w:rFonts w:ascii="宋体" w:eastAsia="宋体" w:hAnsi="宋体" w:cs="宋体"/>
          <w:sz w:val="24"/>
          <w:szCs w:val="24"/>
        </w:rPr>
        <w:t>修整、调换、重新制作等</w:t>
      </w:r>
    </w:p>
    <w:p w14:paraId="3BBA811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（6）维修服务：自甲方完成验收之日起</w:t>
      </w:r>
      <w:r>
        <w:rPr>
          <w:rFonts w:ascii="宋体" w:eastAsia="宋体" w:hAnsi="宋体" w:cs="宋体"/>
          <w:sz w:val="24"/>
          <w:szCs w:val="24"/>
          <w:u w:val="single"/>
          <w:lang w:val="en-US"/>
        </w:rPr>
        <w:t>一</w:t>
      </w:r>
      <w:r>
        <w:rPr>
          <w:rFonts w:ascii="宋体" w:eastAsia="宋体" w:hAnsi="宋体" w:cs="宋体"/>
          <w:sz w:val="24"/>
          <w:szCs w:val="24"/>
          <w:u w:val="single"/>
        </w:rPr>
        <w:t>个月</w:t>
      </w:r>
      <w:r>
        <w:rPr>
          <w:rFonts w:ascii="宋体" w:eastAsia="宋体" w:hAnsi="宋体" w:cs="宋体"/>
          <w:sz w:val="24"/>
          <w:szCs w:val="24"/>
          <w:lang w:val="ja-JP" w:eastAsia="ja-JP"/>
        </w:rPr>
        <w:t>内</w:t>
      </w:r>
      <w:r>
        <w:rPr>
          <w:rFonts w:ascii="宋体" w:eastAsia="宋体" w:hAnsi="宋体" w:cs="宋体"/>
          <w:sz w:val="24"/>
          <w:szCs w:val="24"/>
        </w:rPr>
        <w:t>，乙方对工作成果的质量负责，免费负责维修或退换。</w:t>
      </w:r>
    </w:p>
    <w:p w14:paraId="7CF7B24F" w14:textId="77777777" w:rsidR="004102F4" w:rsidRDefault="004102F4">
      <w:pPr>
        <w:pStyle w:val="1"/>
        <w:framePr w:wrap="auto" w:yAlign="inline"/>
        <w:spacing w:line="300" w:lineRule="auto"/>
        <w:rPr>
          <w:rFonts w:ascii="宋体" w:eastAsia="宋体" w:hAnsi="宋体" w:cs="宋体" w:hint="default"/>
          <w:sz w:val="24"/>
          <w:szCs w:val="24"/>
        </w:rPr>
      </w:pPr>
    </w:p>
    <w:p w14:paraId="4580882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第六条 款项支付</w:t>
      </w:r>
    </w:p>
    <w:p w14:paraId="6EF4C30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6.1 甲方应在</w:t>
      </w:r>
      <w:r>
        <w:rPr>
          <w:rFonts w:ascii="宋体" w:eastAsia="宋体" w:hAnsi="宋体" w:cs="宋体"/>
          <w:sz w:val="24"/>
          <w:szCs w:val="24"/>
          <w:lang w:val="en-US"/>
        </w:rPr>
        <w:t>合同签订后，实际采购订单下单之日起，</w:t>
      </w:r>
      <w:r>
        <w:rPr>
          <w:rFonts w:ascii="宋体" w:eastAsia="宋体" w:hAnsi="宋体" w:cs="宋体"/>
          <w:sz w:val="24"/>
          <w:szCs w:val="24"/>
        </w:rPr>
        <w:t>向乙方支付货款总额的10%作为定金</w:t>
      </w:r>
      <w:r>
        <w:rPr>
          <w:rFonts w:ascii="宋体" w:eastAsia="宋体" w:hAnsi="宋体" w:cs="宋体"/>
          <w:sz w:val="24"/>
          <w:szCs w:val="24"/>
          <w:lang w:val="en-US"/>
        </w:rPr>
        <w:t>，</w:t>
      </w:r>
      <w:r>
        <w:rPr>
          <w:rFonts w:ascii="宋体" w:eastAsia="宋体" w:hAnsi="宋体" w:cs="宋体"/>
          <w:sz w:val="24"/>
          <w:szCs w:val="24"/>
        </w:rPr>
        <w:t>乙方应于当日向甲方开具收据。定金可抵扣货款。</w:t>
      </w:r>
    </w:p>
    <w:p w14:paraId="3EEB6CA4"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6.2 乙方应于收到甲方货款之日，按甲方要求开具发票，税费由乙方承担。</w:t>
      </w:r>
    </w:p>
    <w:p w14:paraId="68B39BEE" w14:textId="77777777" w:rsidR="004102F4" w:rsidRDefault="004102F4">
      <w:pPr>
        <w:pStyle w:val="default"/>
        <w:framePr w:wrap="auto" w:yAlign="inline"/>
        <w:spacing w:line="300" w:lineRule="auto"/>
        <w:rPr>
          <w:rFonts w:ascii="宋体" w:eastAsia="宋体" w:hAnsi="宋体" w:cs="宋体" w:hint="default"/>
          <w:sz w:val="24"/>
          <w:szCs w:val="24"/>
        </w:rPr>
      </w:pPr>
    </w:p>
    <w:p w14:paraId="4D71D6D2"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第七条 双方业务对接人</w:t>
      </w:r>
    </w:p>
    <w:p w14:paraId="234B1C91"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甲方：</w:t>
      </w:r>
    </w:p>
    <w:p w14:paraId="1393BE32"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对接人：</w:t>
      </w:r>
      <w:r>
        <w:rPr>
          <w:rFonts w:ascii="宋体" w:eastAsia="宋体" w:hAnsi="宋体" w:cs="宋体"/>
          <w:sz w:val="24"/>
          <w:szCs w:val="24"/>
          <w:u w:val="single"/>
          <w:lang w:val="en-US"/>
        </w:rPr>
        <w:t>张春亮</w:t>
      </w:r>
    </w:p>
    <w:p w14:paraId="25F43DA3"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联系方式：</w:t>
      </w:r>
      <w:r>
        <w:rPr>
          <w:rFonts w:ascii="宋体" w:eastAsia="宋体" w:hAnsi="宋体" w:cs="宋体"/>
          <w:sz w:val="24"/>
          <w:szCs w:val="24"/>
          <w:u w:val="single"/>
          <w:lang w:val="en-US"/>
        </w:rPr>
        <w:t>18859239375</w:t>
      </w:r>
    </w:p>
    <w:p w14:paraId="25ED55E8"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邮箱：</w:t>
      </w:r>
      <w:r>
        <w:rPr>
          <w:rFonts w:ascii="宋体" w:eastAsia="宋体" w:hAnsi="宋体" w:cs="宋体"/>
          <w:sz w:val="24"/>
          <w:szCs w:val="24"/>
          <w:u w:val="single"/>
          <w:lang w:val="en-US"/>
        </w:rPr>
        <w:t>zhcl@dandang.org</w:t>
      </w:r>
    </w:p>
    <w:p w14:paraId="1D0567E5"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乙方：</w:t>
      </w:r>
    </w:p>
    <w:p w14:paraId="736F8206"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对接人：</w:t>
      </w:r>
      <w:r>
        <w:rPr>
          <w:rFonts w:ascii="宋体" w:eastAsia="宋体" w:hAnsi="宋体" w:cs="宋体"/>
          <w:sz w:val="24"/>
          <w:szCs w:val="24"/>
          <w:lang w:val="en-US"/>
        </w:rPr>
        <w:t>______________</w:t>
      </w:r>
    </w:p>
    <w:p w14:paraId="17DC051C"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联系方式：</w:t>
      </w:r>
      <w:r>
        <w:rPr>
          <w:rFonts w:ascii="宋体" w:eastAsia="宋体" w:hAnsi="宋体" w:cs="宋体"/>
          <w:sz w:val="24"/>
          <w:szCs w:val="24"/>
          <w:lang w:val="en-US"/>
        </w:rPr>
        <w:t>_____________</w:t>
      </w:r>
    </w:p>
    <w:p w14:paraId="6EBCD06C"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邮箱：</w:t>
      </w:r>
      <w:r>
        <w:rPr>
          <w:rFonts w:ascii="宋体" w:eastAsia="宋体" w:hAnsi="宋体" w:cs="宋体"/>
          <w:sz w:val="24"/>
          <w:szCs w:val="24"/>
          <w:lang w:val="en-US"/>
        </w:rPr>
        <w:t>______________</w:t>
      </w:r>
    </w:p>
    <w:p w14:paraId="5C94A37D" w14:textId="77777777" w:rsidR="004102F4" w:rsidRDefault="004102F4">
      <w:pPr>
        <w:pStyle w:val="default"/>
        <w:framePr w:wrap="auto" w:yAlign="inline"/>
        <w:spacing w:line="300" w:lineRule="auto"/>
        <w:rPr>
          <w:rFonts w:ascii="宋体" w:eastAsia="宋体" w:hAnsi="宋体" w:cs="宋体" w:hint="default"/>
          <w:sz w:val="24"/>
          <w:szCs w:val="24"/>
        </w:rPr>
      </w:pPr>
    </w:p>
    <w:p w14:paraId="4D50CDBF"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第八条 合同变更与解除</w:t>
      </w:r>
    </w:p>
    <w:p w14:paraId="2FF20256"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8.1 甲方中途变更定作物的数量、规格、质量或设计等，应以书面形式送达业务对接人，双方经协商同意可延长成果交付时间。</w:t>
      </w:r>
    </w:p>
    <w:p w14:paraId="725070EF"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8.2 甲方可以随时以书面形式通知乙方解除本合同，不承担违约责任。</w:t>
      </w:r>
    </w:p>
    <w:p w14:paraId="13097CE9"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第九条 违约责任</w:t>
      </w:r>
    </w:p>
    <w:p w14:paraId="6E09A253"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9.1 乙方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14:paraId="02A54663"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9.2 乙方交付定作物或完成工作的数量少于合同规定，甲方仍然需要的，应当照数补齐，补交部分按逾期交付处理；少交、迟交部分甲方不再需要的，乙方应赔偿甲方因此造成的损失。</w:t>
      </w:r>
    </w:p>
    <w:p w14:paraId="1989FDBD"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9.3 乙方异地交付的定作物不符合合同规定，暂由甲方代保管时，应当偿付甲方实际支付的保管、保养费。</w:t>
      </w:r>
    </w:p>
    <w:p w14:paraId="5DD7F0DC"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9.4 乙方实行代运或送货的定作物，错发到达地点或接收单位（人），除按合同规定负责运到指定地点或接收单位（人）外，并承担因此多付的运杂费和逾期交付定作物的责任。</w:t>
      </w:r>
    </w:p>
    <w:p w14:paraId="4040176A"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9.5 乙方由于保管不善致使原材料、设备、包装物及其他物品毁损、灭失的，应当偿付甲方因此造成的损失。</w:t>
      </w:r>
    </w:p>
    <w:p w14:paraId="75CF2222"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9.6 乙方擅自调换甲方提供的原材料或修理物的零部件，甲方有权拒收，乙方应赔偿甲方因此造成的损失。如甲方要求重作或重新修理，应当按甲方要求办理，并承担逾期交付的责任。</w:t>
      </w:r>
    </w:p>
    <w:p w14:paraId="265D7062"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9.7 乙方逾期交付定作物（包括返修、更换、补交等），每逾期一天，按逾期交付部分的应付款项的</w:t>
      </w:r>
      <w:r>
        <w:rPr>
          <w:rFonts w:ascii="宋体" w:eastAsia="宋体" w:hAnsi="宋体" w:cs="宋体"/>
          <w:sz w:val="24"/>
          <w:szCs w:val="24"/>
          <w:u w:val="single"/>
          <w:lang w:val="en-US"/>
        </w:rPr>
        <w:t>10</w:t>
      </w:r>
      <w:r>
        <w:rPr>
          <w:rFonts w:ascii="宋体" w:eastAsia="宋体" w:hAnsi="宋体" w:cs="宋体"/>
          <w:sz w:val="24"/>
          <w:szCs w:val="24"/>
          <w:u w:val="single"/>
        </w:rPr>
        <w:t>%</w:t>
      </w:r>
      <w:r>
        <w:rPr>
          <w:rFonts w:ascii="宋体" w:eastAsia="宋体" w:hAnsi="宋体" w:cs="宋体"/>
          <w:sz w:val="24"/>
          <w:szCs w:val="24"/>
        </w:rPr>
        <w:t>偿付违约金。未经甲方同意，提前交付定作物，甲方有权拒收。</w:t>
      </w:r>
    </w:p>
    <w:p w14:paraId="69AD2728"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9.8 乙方交付的定作物不符合质量标准，应当向甲方偿付违约金，违约金为定作物价款总值的</w:t>
      </w:r>
      <w:r>
        <w:rPr>
          <w:rFonts w:ascii="宋体" w:eastAsia="宋体" w:hAnsi="宋体" w:cs="宋体"/>
          <w:sz w:val="24"/>
          <w:szCs w:val="24"/>
          <w:u w:val="single"/>
          <w:lang w:val="en-US"/>
        </w:rPr>
        <w:t>10%</w:t>
      </w:r>
      <w:r>
        <w:rPr>
          <w:rFonts w:ascii="宋体" w:eastAsia="宋体" w:hAnsi="宋体" w:cs="宋体"/>
          <w:sz w:val="24"/>
          <w:szCs w:val="24"/>
        </w:rPr>
        <w:t xml:space="preserve">。　　　</w:t>
      </w:r>
    </w:p>
    <w:p w14:paraId="32C41547"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9.9 乙方不能交付定作物或不能完成工作的，应当向甲方偿付违约金，违约金为不能交付定作物或不能完成工作部分应付价款总值的</w:t>
      </w:r>
      <w:r>
        <w:rPr>
          <w:rFonts w:ascii="宋体" w:eastAsia="宋体" w:hAnsi="宋体" w:cs="宋体"/>
          <w:sz w:val="24"/>
          <w:szCs w:val="24"/>
          <w:u w:val="single"/>
          <w:lang w:val="en-US"/>
        </w:rPr>
        <w:t>10</w:t>
      </w:r>
      <w:r>
        <w:rPr>
          <w:rFonts w:ascii="宋体" w:eastAsia="宋体" w:hAnsi="宋体" w:cs="宋体"/>
          <w:sz w:val="24"/>
          <w:szCs w:val="24"/>
          <w:u w:val="single"/>
        </w:rPr>
        <w:t>%</w:t>
      </w:r>
      <w:r>
        <w:rPr>
          <w:rFonts w:ascii="宋体" w:eastAsia="宋体" w:hAnsi="宋体" w:cs="宋体"/>
          <w:sz w:val="24"/>
          <w:szCs w:val="24"/>
        </w:rPr>
        <w:t>。</w:t>
      </w:r>
    </w:p>
    <w:p w14:paraId="27712647" w14:textId="77777777" w:rsidR="004102F4" w:rsidRDefault="004102F4">
      <w:pPr>
        <w:pStyle w:val="1"/>
        <w:framePr w:wrap="auto" w:yAlign="inline"/>
        <w:spacing w:line="300" w:lineRule="auto"/>
        <w:rPr>
          <w:rFonts w:ascii="宋体" w:eastAsia="宋体" w:hAnsi="宋体" w:cs="宋体" w:hint="default"/>
          <w:sz w:val="24"/>
          <w:szCs w:val="24"/>
        </w:rPr>
      </w:pPr>
    </w:p>
    <w:p w14:paraId="3AD63155"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第十条 争议解决方式</w:t>
      </w:r>
    </w:p>
    <w:p w14:paraId="462F64EB"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因履行本合同所发生的或与本合同有关的一切争议、纠纷，双方应协商解决。协商不成的，双方可依法直接向甲方所在地有管辖权的人民法院起诉。</w:t>
      </w:r>
    </w:p>
    <w:p w14:paraId="233F5973" w14:textId="77777777" w:rsidR="004102F4" w:rsidRDefault="004102F4">
      <w:pPr>
        <w:pStyle w:val="1"/>
        <w:framePr w:wrap="auto" w:yAlign="inline"/>
        <w:spacing w:line="300" w:lineRule="auto"/>
        <w:rPr>
          <w:rFonts w:ascii="宋体" w:eastAsia="宋体" w:hAnsi="宋体" w:cs="宋体" w:hint="default"/>
          <w:sz w:val="24"/>
          <w:szCs w:val="24"/>
        </w:rPr>
      </w:pPr>
    </w:p>
    <w:p w14:paraId="50574E98"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 xml:space="preserve">第十一条 </w:t>
      </w:r>
      <w:r>
        <w:rPr>
          <w:rFonts w:ascii="宋体" w:eastAsia="宋体" w:hAnsi="宋体" w:cs="宋体"/>
          <w:sz w:val="24"/>
          <w:szCs w:val="24"/>
          <w:lang w:val="ja-JP" w:eastAsia="ja-JP"/>
        </w:rPr>
        <w:t>合同文本</w:t>
      </w:r>
    </w:p>
    <w:p w14:paraId="406EF170"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本合同自甲乙双方签字盖章之日起生效，本合同一式贰份，双方各执壹份，具有同等法律效力。</w:t>
      </w:r>
    </w:p>
    <w:p w14:paraId="7B3135D1" w14:textId="77777777" w:rsidR="004102F4" w:rsidRDefault="004102F4">
      <w:pPr>
        <w:pStyle w:val="1"/>
        <w:framePr w:wrap="auto" w:yAlign="inline"/>
        <w:spacing w:line="300" w:lineRule="auto"/>
        <w:rPr>
          <w:rFonts w:ascii="宋体" w:eastAsia="宋体" w:hAnsi="宋体" w:cs="宋体" w:hint="default"/>
          <w:sz w:val="24"/>
          <w:szCs w:val="24"/>
        </w:rPr>
      </w:pPr>
    </w:p>
    <w:p w14:paraId="29EA94DA" w14:textId="77777777" w:rsidR="004102F4" w:rsidRDefault="004102F4">
      <w:pPr>
        <w:pStyle w:val="1"/>
        <w:framePr w:wrap="auto" w:yAlign="inline"/>
        <w:spacing w:line="300" w:lineRule="auto"/>
        <w:rPr>
          <w:rFonts w:ascii="宋体" w:eastAsia="宋体" w:hAnsi="宋体" w:cs="宋体" w:hint="default"/>
          <w:sz w:val="24"/>
          <w:szCs w:val="24"/>
        </w:rPr>
      </w:pPr>
    </w:p>
    <w:p w14:paraId="275D47D6" w14:textId="77777777" w:rsidR="004102F4" w:rsidRDefault="001A5CAD">
      <w:pPr>
        <w:pStyle w:val="1"/>
        <w:framePr w:wrap="auto" w:yAlign="inline"/>
        <w:spacing w:line="300" w:lineRule="auto"/>
        <w:ind w:leftChars="200" w:left="420"/>
        <w:rPr>
          <w:rFonts w:ascii="宋体" w:eastAsia="宋体" w:hAnsi="宋体" w:cs="宋体" w:hint="default"/>
          <w:sz w:val="24"/>
          <w:szCs w:val="24"/>
        </w:rPr>
      </w:pPr>
      <w:r>
        <w:rPr>
          <w:rFonts w:ascii="宋体" w:eastAsia="宋体" w:hAnsi="宋体" w:cs="宋体"/>
          <w:sz w:val="24"/>
          <w:szCs w:val="24"/>
          <w:lang w:val="zh-CN"/>
        </w:rPr>
        <w:t>以下无正文</w:t>
      </w:r>
    </w:p>
    <w:p w14:paraId="4099B203" w14:textId="77777777" w:rsidR="004102F4" w:rsidRDefault="004102F4">
      <w:pPr>
        <w:pStyle w:val="1"/>
        <w:framePr w:wrap="auto" w:yAlign="inline"/>
        <w:spacing w:line="300" w:lineRule="auto"/>
        <w:rPr>
          <w:rFonts w:ascii="宋体" w:eastAsia="宋体" w:hAnsi="宋体" w:cs="宋体" w:hint="default"/>
          <w:sz w:val="24"/>
          <w:szCs w:val="24"/>
        </w:rPr>
      </w:pPr>
    </w:p>
    <w:p w14:paraId="634EEBB0" w14:textId="77777777" w:rsidR="004102F4" w:rsidRDefault="001A5CAD">
      <w:pPr>
        <w:pStyle w:val="1"/>
        <w:framePr w:wrap="auto" w:yAlign="inline"/>
        <w:spacing w:line="300" w:lineRule="auto"/>
        <w:rPr>
          <w:rFonts w:ascii="宋体" w:eastAsia="宋体" w:hAnsi="宋体" w:cs="宋体" w:hint="default"/>
          <w:sz w:val="24"/>
          <w:szCs w:val="24"/>
        </w:rPr>
      </w:pPr>
      <w:r>
        <w:rPr>
          <w:rFonts w:ascii="宋体" w:eastAsia="宋体" w:hAnsi="宋体" w:cs="宋体"/>
          <w:sz w:val="24"/>
          <w:szCs w:val="24"/>
          <w:lang w:val="zh-CN"/>
        </w:rPr>
        <w:t>签署日期：     年     月      日</w:t>
      </w:r>
    </w:p>
    <w:p w14:paraId="65B4AD88" w14:textId="77777777" w:rsidR="004102F4" w:rsidRDefault="004102F4">
      <w:pPr>
        <w:pStyle w:val="1"/>
        <w:framePr w:wrap="auto" w:yAlign="inline"/>
        <w:spacing w:line="300" w:lineRule="auto"/>
        <w:rPr>
          <w:rFonts w:ascii="宋体" w:eastAsia="宋体" w:hAnsi="宋体" w:cs="宋体" w:hint="default"/>
          <w:sz w:val="24"/>
          <w:szCs w:val="24"/>
        </w:rPr>
      </w:pPr>
    </w:p>
    <w:p w14:paraId="5F721824" w14:textId="77777777" w:rsidR="004102F4" w:rsidRDefault="004102F4">
      <w:pPr>
        <w:pStyle w:val="default"/>
        <w:framePr w:wrap="auto" w:yAlign="inline"/>
        <w:spacing w:line="300" w:lineRule="auto"/>
        <w:rPr>
          <w:rFonts w:ascii="宋体" w:eastAsia="宋体" w:hAnsi="宋体" w:cs="宋体" w:hint="default"/>
          <w:sz w:val="24"/>
          <w:szCs w:val="24"/>
        </w:rPr>
      </w:pPr>
    </w:p>
    <w:p w14:paraId="3714FFD6"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lang w:val="ja-JP" w:eastAsia="ja-JP"/>
        </w:rPr>
        <w:t>甲方</w:t>
      </w:r>
      <w:r>
        <w:rPr>
          <w:rFonts w:ascii="宋体" w:eastAsia="宋体" w:hAnsi="宋体" w:cs="宋体"/>
          <w:sz w:val="24"/>
          <w:szCs w:val="24"/>
        </w:rPr>
        <w:t>（盖章）：</w:t>
      </w:r>
    </w:p>
    <w:p w14:paraId="3BA777A7"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授权代表（签字）：</w:t>
      </w:r>
    </w:p>
    <w:p w14:paraId="22A62360" w14:textId="77777777" w:rsidR="004102F4" w:rsidRDefault="004102F4">
      <w:pPr>
        <w:pStyle w:val="1"/>
        <w:framePr w:wrap="auto" w:yAlign="inline"/>
        <w:spacing w:line="300" w:lineRule="auto"/>
        <w:rPr>
          <w:rFonts w:ascii="宋体" w:eastAsia="宋体" w:hAnsi="宋体" w:cs="宋体" w:hint="default"/>
          <w:sz w:val="24"/>
          <w:szCs w:val="24"/>
        </w:rPr>
      </w:pPr>
    </w:p>
    <w:p w14:paraId="5AA7EE51" w14:textId="77777777" w:rsidR="004102F4" w:rsidRDefault="004102F4">
      <w:pPr>
        <w:pStyle w:val="default"/>
        <w:framePr w:wrap="auto" w:yAlign="inline"/>
        <w:spacing w:line="300" w:lineRule="auto"/>
        <w:rPr>
          <w:rFonts w:ascii="宋体" w:eastAsia="宋体" w:hAnsi="宋体" w:cs="宋体" w:hint="default"/>
          <w:sz w:val="24"/>
          <w:szCs w:val="24"/>
        </w:rPr>
      </w:pPr>
    </w:p>
    <w:p w14:paraId="776E8E76"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乙方盖章（盖章）：</w:t>
      </w:r>
    </w:p>
    <w:p w14:paraId="675C3A6D" w14:textId="77777777" w:rsidR="004102F4" w:rsidRDefault="001A5CAD">
      <w:pPr>
        <w:pStyle w:val="default"/>
        <w:framePr w:wrap="auto" w:yAlign="inline"/>
        <w:spacing w:line="300" w:lineRule="auto"/>
        <w:rPr>
          <w:rFonts w:ascii="宋体" w:eastAsia="宋体" w:hAnsi="宋体" w:cs="宋体" w:hint="default"/>
          <w:sz w:val="24"/>
          <w:szCs w:val="24"/>
        </w:rPr>
      </w:pPr>
      <w:r>
        <w:rPr>
          <w:rFonts w:ascii="宋体" w:eastAsia="宋体" w:hAnsi="宋体" w:cs="宋体"/>
          <w:sz w:val="24"/>
          <w:szCs w:val="24"/>
        </w:rPr>
        <w:t>授权代表（签字）：</w:t>
      </w:r>
    </w:p>
    <w:p w14:paraId="583A67A6" w14:textId="77777777" w:rsidR="004102F4" w:rsidRDefault="004102F4">
      <w:pPr>
        <w:pStyle w:val="1"/>
        <w:framePr w:wrap="auto" w:yAlign="inline"/>
        <w:spacing w:line="300" w:lineRule="auto"/>
        <w:rPr>
          <w:rFonts w:ascii="宋体" w:eastAsia="宋体" w:hAnsi="宋体" w:cs="宋体" w:hint="default"/>
          <w:sz w:val="24"/>
          <w:szCs w:val="24"/>
        </w:rPr>
      </w:pPr>
    </w:p>
    <w:p w14:paraId="53A73567" w14:textId="77777777" w:rsidR="004102F4" w:rsidRDefault="004102F4">
      <w:pPr>
        <w:pStyle w:val="default"/>
        <w:framePr w:wrap="auto" w:yAlign="inline"/>
        <w:spacing w:line="300" w:lineRule="auto"/>
        <w:rPr>
          <w:rFonts w:ascii="宋体" w:eastAsia="宋体" w:hAnsi="宋体" w:cs="宋体" w:hint="default"/>
          <w:sz w:val="24"/>
          <w:szCs w:val="24"/>
        </w:rPr>
      </w:pPr>
    </w:p>
    <w:p w14:paraId="50B8920D" w14:textId="77777777" w:rsidR="004102F4" w:rsidRDefault="004102F4">
      <w:pPr>
        <w:pStyle w:val="1"/>
        <w:framePr w:wrap="auto" w:yAlign="inline"/>
        <w:spacing w:line="300" w:lineRule="auto"/>
        <w:rPr>
          <w:rFonts w:ascii="宋体" w:eastAsia="宋体" w:hAnsi="宋体" w:cs="宋体" w:hint="default"/>
          <w:sz w:val="24"/>
          <w:szCs w:val="24"/>
        </w:rPr>
      </w:pPr>
    </w:p>
    <w:p w14:paraId="53C7CA33" w14:textId="77777777" w:rsidR="004102F4" w:rsidRDefault="004102F4">
      <w:pPr>
        <w:pStyle w:val="default"/>
        <w:framePr w:wrap="auto" w:yAlign="inline"/>
        <w:spacing w:line="300" w:lineRule="auto"/>
        <w:rPr>
          <w:rFonts w:ascii="宋体" w:eastAsia="宋体" w:hAnsi="宋体" w:cs="宋体" w:hint="default"/>
          <w:sz w:val="24"/>
          <w:szCs w:val="24"/>
        </w:rPr>
      </w:pPr>
    </w:p>
    <w:p w14:paraId="32A4D953" w14:textId="77777777" w:rsidR="004102F4" w:rsidRDefault="004102F4">
      <w:pPr>
        <w:pStyle w:val="1"/>
        <w:framePr w:wrap="auto" w:yAlign="inline"/>
        <w:spacing w:line="300" w:lineRule="auto"/>
        <w:rPr>
          <w:rFonts w:ascii="宋体" w:eastAsia="宋体" w:hAnsi="宋体" w:cs="宋体" w:hint="default"/>
          <w:sz w:val="24"/>
          <w:szCs w:val="24"/>
        </w:rPr>
      </w:pPr>
    </w:p>
    <w:p w14:paraId="793213F9" w14:textId="77777777" w:rsidR="004102F4" w:rsidRDefault="004102F4">
      <w:pPr>
        <w:pStyle w:val="1"/>
        <w:framePr w:wrap="auto" w:yAlign="inline"/>
        <w:spacing w:line="300" w:lineRule="auto"/>
        <w:rPr>
          <w:rFonts w:ascii="宋体" w:eastAsia="宋体" w:hAnsi="宋体" w:cs="宋体" w:hint="default"/>
          <w:sz w:val="24"/>
          <w:szCs w:val="24"/>
        </w:rPr>
      </w:pPr>
    </w:p>
    <w:p w14:paraId="11353AF6" w14:textId="77777777" w:rsidR="004102F4" w:rsidRDefault="004102F4"/>
    <w:p w14:paraId="42239A73" w14:textId="77777777" w:rsidR="004102F4" w:rsidRDefault="004102F4"/>
    <w:sectPr w:rsidR="004102F4">
      <w:headerReference w:type="default" r:id="rId15"/>
      <w:footerReference w:type="default" r:id="rId16"/>
      <w:pgSz w:w="11880" w:h="1678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Xu Yajuan" w:date="2019-02-18T16:10:00Z" w:initials="Xu">
    <w:p w14:paraId="0C497B59" w14:textId="77777777" w:rsidR="004102F4" w:rsidRDefault="001A5CAD">
      <w:pPr>
        <w:pStyle w:val="a3"/>
      </w:pPr>
      <w:r>
        <w:t>建议将招标文件及投标文件作为本合同的依据，规制中标人在投标文件中的承诺。</w:t>
      </w:r>
    </w:p>
  </w:comment>
  <w:comment w:id="1" w:author="Xu Yajuan" w:date="2019-02-18T16:51:00Z" w:initials="Xu">
    <w:p w14:paraId="7A0DAE3D" w14:textId="77777777" w:rsidR="004102F4" w:rsidRDefault="001A5CAD">
      <w:pPr>
        <w:pStyle w:val="a3"/>
      </w:pPr>
      <w:r>
        <w:t>质量要求系对书架质量标准的要求，非投标方资质要求。</w:t>
      </w:r>
    </w:p>
  </w:comment>
  <w:comment w:id="2" w:author="Xu Yajuan" w:date="2019-02-18T16:54:00Z" w:initials="Xu">
    <w:p w14:paraId="79E2611A" w14:textId="77777777" w:rsidR="004102F4" w:rsidRDefault="001A5CAD">
      <w:pPr>
        <w:pStyle w:val="a3"/>
      </w:pPr>
      <w:r>
        <w:t>书架用于幼儿园及小学，考虑到儿童较为好动，应对书架安全性设计提出要求。</w:t>
      </w:r>
    </w:p>
  </w:comment>
  <w:comment w:id="3" w:author="Xu Yajuan" w:date="2019-02-18T17:14:00Z" w:initials="Xu">
    <w:p w14:paraId="7CB427E4" w14:textId="77777777" w:rsidR="004102F4" w:rsidRDefault="001A5CAD">
      <w:pPr>
        <w:pStyle w:val="a3"/>
      </w:pPr>
      <w:r>
        <w:t>招标文件中有要求不得分包、转包，因此原则上承揽项目应由中标人完成。</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2EF8B" w14:textId="77777777" w:rsidR="00FB03E6" w:rsidRDefault="001A5CAD">
      <w:r>
        <w:separator/>
      </w:r>
    </w:p>
  </w:endnote>
  <w:endnote w:type="continuationSeparator" w:id="0">
    <w:p w14:paraId="6DD1E1BF" w14:textId="77777777" w:rsidR="00FB03E6" w:rsidRDefault="001A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仿宋">
    <w:altName w:val="Arial Unicode MS"/>
    <w:panose1 w:val="02010609060101010101"/>
    <w:charset w:val="86"/>
    <w:family w:val="roman"/>
    <w:pitch w:val="default"/>
    <w:sig w:usb0="00000000" w:usb1="00000000" w:usb2="00000016" w:usb3="00000000" w:csb0="00040001" w:csb1="00000000"/>
  </w:font>
  <w:font w:name="Helvetica Neue">
    <w:panose1 w:val="02000503000000020004"/>
    <w:charset w:val="00"/>
    <w:family w:val="auto"/>
    <w:pitch w:val="variable"/>
    <w:sig w:usb0="80000067"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新宋体">
    <w:altName w:val="宋体"/>
    <w:charset w:val="86"/>
    <w:family w:val="roman"/>
    <w:pitch w:val="default"/>
    <w:sig w:usb0="00000000" w:usb1="00000000" w:usb2="00000006" w:usb3="00000000" w:csb0="00040001" w:csb1="00000000"/>
  </w:font>
  <w:font w:name="楷体">
    <w:panose1 w:val="02010609060101010101"/>
    <w:charset w:val="50"/>
    <w:family w:val="auto"/>
    <w:pitch w:val="variable"/>
    <w:sig w:usb0="800002BF" w:usb1="38CF7CFA" w:usb2="00000016" w:usb3="00000000" w:csb0="00040001" w:csb1="00000000"/>
  </w:font>
  <w:font w:name="Hiragino Sans GB W3">
    <w:panose1 w:val="020B0300000000000000"/>
    <w:charset w:val="50"/>
    <w:family w:val="auto"/>
    <w:pitch w:val="variable"/>
    <w:sig w:usb0="A00002BF" w:usb1="1ACF7CFA" w:usb2="00000016" w:usb3="00000000" w:csb0="00060007"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58B6" w14:textId="77777777" w:rsidR="004102F4" w:rsidRDefault="001A5C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A9FD5B" w14:textId="77777777" w:rsidR="004102F4" w:rsidRDefault="004102F4">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660E" w14:textId="77777777" w:rsidR="004102F4" w:rsidRDefault="001A5C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6545">
      <w:rPr>
        <w:rStyle w:val="a7"/>
        <w:noProof/>
      </w:rPr>
      <w:t>1</w:t>
    </w:r>
    <w:r>
      <w:rPr>
        <w:rStyle w:val="a7"/>
      </w:rPr>
      <w:fldChar w:fldCharType="end"/>
    </w:r>
  </w:p>
  <w:p w14:paraId="4452E38E" w14:textId="77777777" w:rsidR="004102F4" w:rsidRDefault="004102F4">
    <w:pPr>
      <w:pStyle w:val="ab"/>
      <w:framePr w:wrap="auto" w:yAlign="inlin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A289" w14:textId="77777777" w:rsidR="004102F4" w:rsidRDefault="001A5CAD">
    <w:pPr>
      <w:pStyle w:val="1"/>
      <w:framePr w:wrap="auto" w:yAlign="inline"/>
      <w:rPr>
        <w:rFonts w:hint="default"/>
      </w:rPr>
    </w:pPr>
    <w:r>
      <w:rPr>
        <w:noProof/>
      </w:rPr>
      <mc:AlternateContent>
        <mc:Choice Requires="wps">
          <w:drawing>
            <wp:anchor distT="0" distB="0" distL="114300" distR="114300" simplePos="0" relativeHeight="251659264" behindDoc="0" locked="0" layoutInCell="1" allowOverlap="1" wp14:anchorId="0D8D59BC" wp14:editId="02B84483">
              <wp:simplePos x="0" y="0"/>
              <wp:positionH relativeFrom="margin">
                <wp:align>center</wp:align>
              </wp:positionH>
              <wp:positionV relativeFrom="paragraph">
                <wp:posOffset>0</wp:posOffset>
              </wp:positionV>
              <wp:extent cx="70485" cy="144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85" cy="144145"/>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72290671" w14:textId="77777777" w:rsidR="004102F4" w:rsidRDefault="001A5CAD">
                          <w:pPr>
                            <w:pStyle w:val="a5"/>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sidR="00E64609">
                            <w:rPr>
                              <w:noProof/>
                            </w:rPr>
                            <w:t>3</w:t>
                          </w:r>
                          <w:r>
                            <w:rPr>
                              <w:rFonts w:hint="eastAsia"/>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1.35pt;width:5.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CKfN+0QAAAAMBAAAPAAAAAAAAAAEAIAAAADgAAABkcnMvZG93&#10;bnJldi54bWxQSwECFAAUAAAACACHTuJA/a0fcioCAAArBAAADgAAAAAAAAABACAAAAA2AQAAZHJz&#10;L2Uyb0RvYy54bWxQSwUGAAAAAAYABgBZAQAA0gUAAAAA&#10;">
              <v:fill on="f" focussize="0,0"/>
              <v:stroke on="f" weight="1pt" miterlimit="4" joinstyle="miter"/>
              <v:imagedata o:title=""/>
              <o:lock v:ext="edit" aspectratio="f"/>
              <v:textbox inset="0mm,0mm,0mm,0mm" style="mso-fit-shape-to-text:t;">
                <w:txbxContent>
                  <w:p>
                    <w:pPr>
                      <w:pStyle w:val="3"/>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62380" w14:textId="77777777" w:rsidR="00FB03E6" w:rsidRDefault="001A5CAD">
      <w:r>
        <w:separator/>
      </w:r>
    </w:p>
  </w:footnote>
  <w:footnote w:type="continuationSeparator" w:id="0">
    <w:p w14:paraId="62A30025" w14:textId="77777777" w:rsidR="00FB03E6" w:rsidRDefault="001A5C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1BC7" w14:textId="77777777" w:rsidR="004102F4" w:rsidRDefault="004102F4">
    <w:pPr>
      <w:pStyle w:val="ab"/>
      <w:framePr w:wrap="auto" w:yAlign="inli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1AD1" w14:textId="77777777" w:rsidR="004102F4" w:rsidRDefault="004102F4">
    <w:pPr>
      <w:pStyle w:val="ab"/>
      <w:framePr w:wrap="auto" w:yAlign="inli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7FB9"/>
    <w:multiLevelType w:val="singleLevel"/>
    <w:tmpl w:val="5C6A7FB9"/>
    <w:lvl w:ilvl="0">
      <w:start w:val="1"/>
      <w:numFmt w:val="decimal"/>
      <w:suff w:val="nothing"/>
      <w:lvlText w:val="（%1）"/>
      <w:lvlJc w:val="left"/>
    </w:lvl>
  </w:abstractNum>
  <w:abstractNum w:abstractNumId="1">
    <w:nsid w:val="5C6A8489"/>
    <w:multiLevelType w:val="singleLevel"/>
    <w:tmpl w:val="5C6A8489"/>
    <w:lvl w:ilvl="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revisionView w:markup="0"/>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12"/>
    <w:rsid w:val="DFFA5D98"/>
    <w:rsid w:val="E7FF6A7B"/>
    <w:rsid w:val="FDDFCF9E"/>
    <w:rsid w:val="00003D88"/>
    <w:rsid w:val="00072DC4"/>
    <w:rsid w:val="00101D97"/>
    <w:rsid w:val="00156A7B"/>
    <w:rsid w:val="001A4FA1"/>
    <w:rsid w:val="001A5CAD"/>
    <w:rsid w:val="001A6545"/>
    <w:rsid w:val="00247B1D"/>
    <w:rsid w:val="002822A7"/>
    <w:rsid w:val="0031015D"/>
    <w:rsid w:val="00324F5E"/>
    <w:rsid w:val="00330891"/>
    <w:rsid w:val="004102F4"/>
    <w:rsid w:val="004F3F72"/>
    <w:rsid w:val="00524E6B"/>
    <w:rsid w:val="00535D22"/>
    <w:rsid w:val="00567CFB"/>
    <w:rsid w:val="006602F1"/>
    <w:rsid w:val="00662679"/>
    <w:rsid w:val="006C4011"/>
    <w:rsid w:val="007262DF"/>
    <w:rsid w:val="00730319"/>
    <w:rsid w:val="007B72BC"/>
    <w:rsid w:val="00890DD3"/>
    <w:rsid w:val="008E4084"/>
    <w:rsid w:val="00990408"/>
    <w:rsid w:val="009B6327"/>
    <w:rsid w:val="009C1633"/>
    <w:rsid w:val="009E594F"/>
    <w:rsid w:val="00B459A6"/>
    <w:rsid w:val="00B732BA"/>
    <w:rsid w:val="00B77C8B"/>
    <w:rsid w:val="00BC3F0C"/>
    <w:rsid w:val="00C6006B"/>
    <w:rsid w:val="00C80758"/>
    <w:rsid w:val="00C93801"/>
    <w:rsid w:val="00CA578F"/>
    <w:rsid w:val="00CD18FB"/>
    <w:rsid w:val="00CF7871"/>
    <w:rsid w:val="00D5690F"/>
    <w:rsid w:val="00D76CA0"/>
    <w:rsid w:val="00DD2A65"/>
    <w:rsid w:val="00E64609"/>
    <w:rsid w:val="00F42B37"/>
    <w:rsid w:val="00F73A76"/>
    <w:rsid w:val="00F91012"/>
    <w:rsid w:val="00FA37D5"/>
    <w:rsid w:val="00FB03E6"/>
    <w:rsid w:val="00FE3478"/>
    <w:rsid w:val="35FF6CE0"/>
    <w:rsid w:val="3FEB6178"/>
    <w:rsid w:val="463D3384"/>
    <w:rsid w:val="62E32C24"/>
    <w:rsid w:val="77E7BEEF"/>
    <w:rsid w:val="7DFDB3D1"/>
    <w:rsid w:val="7FFFD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8E1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uiPriority="0" w:unhideWhenUsed="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 w:val="24"/>
      <w:szCs w:val="24"/>
    </w:rPr>
  </w:style>
  <w:style w:type="paragraph" w:styleId="a5">
    <w:name w:val="footer"/>
    <w:basedOn w:val="a"/>
    <w:link w:val="a6"/>
    <w:qFormat/>
    <w:pPr>
      <w:tabs>
        <w:tab w:val="center" w:pos="4153"/>
        <w:tab w:val="right" w:pos="8306"/>
      </w:tabs>
      <w:snapToGrid w:val="0"/>
      <w:jc w:val="left"/>
    </w:pPr>
    <w:rPr>
      <w:sz w:val="18"/>
    </w:rPr>
  </w:style>
  <w:style w:type="character" w:styleId="a7">
    <w:name w:val="page number"/>
    <w:basedOn w:val="a0"/>
    <w:uiPriority w:val="99"/>
    <w:unhideWhenUsed/>
    <w:qFormat/>
  </w:style>
  <w:style w:type="character" w:styleId="FollowedHyperlink">
    <w:name w:val="FollowedHyperlink"/>
    <w:basedOn w:val="a0"/>
    <w:uiPriority w:val="99"/>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styleId="a9">
    <w:name w:val="annotation reference"/>
    <w:uiPriority w:val="99"/>
    <w:unhideWhenUsed/>
    <w:qFormat/>
    <w:rPr>
      <w:sz w:val="21"/>
      <w:szCs w:val="21"/>
    </w:rPr>
  </w:style>
  <w:style w:type="character" w:customStyle="1" w:styleId="a6">
    <w:name w:val="页脚字符"/>
    <w:basedOn w:val="a0"/>
    <w:link w:val="a5"/>
    <w:qFormat/>
    <w:rPr>
      <w:rFonts w:ascii="Times New Roman" w:eastAsia="宋体" w:hAnsi="Times New Roman" w:cs="Times New Roman"/>
      <w:sz w:val="18"/>
      <w:szCs w:val="20"/>
    </w:rPr>
  </w:style>
  <w:style w:type="paragraph" w:customStyle="1" w:styleId="1">
    <w:name w:val="正文1"/>
    <w:qFormat/>
    <w:pPr>
      <w:framePr w:wrap="around" w:hAnchor="text" w:y="1"/>
    </w:pPr>
    <w:rPr>
      <w:rFonts w:ascii="Arial Unicode MS" w:eastAsia="Arial" w:hAnsi="Arial Unicode MS" w:cs="Arial Unicode MS" w:hint="eastAsia"/>
      <w:color w:val="000000"/>
      <w:u w:color="000000"/>
    </w:rPr>
  </w:style>
  <w:style w:type="paragraph" w:customStyle="1" w:styleId="aa">
    <w:name w:val="小标题"/>
    <w:qFormat/>
    <w:pPr>
      <w:framePr w:wrap="around" w:hAnchor="text" w:y="1"/>
      <w:spacing w:after="480"/>
      <w:jc w:val="center"/>
    </w:pPr>
    <w:rPr>
      <w:rFonts w:ascii="仿宋" w:eastAsia="仿宋" w:hAnsi="仿宋" w:cs="仿宋"/>
      <w:b/>
      <w:bCs/>
      <w:color w:val="000000"/>
      <w:sz w:val="36"/>
      <w:szCs w:val="36"/>
      <w:u w:color="000000"/>
      <w:lang w:val="zh-CN"/>
    </w:rPr>
  </w:style>
  <w:style w:type="paragraph" w:customStyle="1" w:styleId="default">
    <w:name w:val="default"/>
    <w:qFormat/>
    <w:pPr>
      <w:framePr w:wrap="around" w:hAnchor="text" w:y="1"/>
      <w:spacing w:line="360" w:lineRule="auto"/>
    </w:pPr>
    <w:rPr>
      <w:rFonts w:ascii="Arial Unicode MS" w:eastAsia="Arial" w:hAnsi="Arial Unicode MS" w:cs="Arial Unicode MS" w:hint="eastAsia"/>
      <w:color w:val="000000"/>
      <w:u w:color="000000"/>
      <w:lang w:val="zh-CN"/>
    </w:rPr>
  </w:style>
  <w:style w:type="paragraph" w:customStyle="1" w:styleId="pull-right">
    <w:name w:val="pull-right"/>
    <w:qFormat/>
    <w:pPr>
      <w:framePr w:wrap="around" w:hAnchor="text" w:y="1"/>
      <w:spacing w:line="360" w:lineRule="auto"/>
      <w:jc w:val="right"/>
    </w:pPr>
    <w:rPr>
      <w:rFonts w:ascii="Arial" w:eastAsia="Arial" w:hAnsi="Arial" w:cs="Arial"/>
      <w:color w:val="000000"/>
      <w:u w:color="000000"/>
    </w:r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a4">
    <w:name w:val="注释文本字符"/>
    <w:basedOn w:val="a0"/>
    <w:link w:val="a3"/>
    <w:uiPriority w:val="99"/>
    <w:qFormat/>
  </w:style>
  <w:style w:type="paragraph" w:customStyle="1" w:styleId="10">
    <w:name w:val="列出段落1"/>
    <w:basedOn w:val="a"/>
    <w:uiPriority w:val="99"/>
    <w:qFormat/>
    <w:pPr>
      <w:ind w:firstLineChars="200" w:firstLine="420"/>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uiPriority="0" w:unhideWhenUsed="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 w:val="24"/>
      <w:szCs w:val="24"/>
    </w:rPr>
  </w:style>
  <w:style w:type="paragraph" w:styleId="a5">
    <w:name w:val="footer"/>
    <w:basedOn w:val="a"/>
    <w:link w:val="a6"/>
    <w:qFormat/>
    <w:pPr>
      <w:tabs>
        <w:tab w:val="center" w:pos="4153"/>
        <w:tab w:val="right" w:pos="8306"/>
      </w:tabs>
      <w:snapToGrid w:val="0"/>
      <w:jc w:val="left"/>
    </w:pPr>
    <w:rPr>
      <w:sz w:val="18"/>
    </w:rPr>
  </w:style>
  <w:style w:type="character" w:styleId="a7">
    <w:name w:val="page number"/>
    <w:basedOn w:val="a0"/>
    <w:uiPriority w:val="99"/>
    <w:unhideWhenUsed/>
    <w:qFormat/>
  </w:style>
  <w:style w:type="character" w:styleId="FollowedHyperlink">
    <w:name w:val="FollowedHyperlink"/>
    <w:basedOn w:val="a0"/>
    <w:uiPriority w:val="99"/>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styleId="a9">
    <w:name w:val="annotation reference"/>
    <w:uiPriority w:val="99"/>
    <w:unhideWhenUsed/>
    <w:qFormat/>
    <w:rPr>
      <w:sz w:val="21"/>
      <w:szCs w:val="21"/>
    </w:rPr>
  </w:style>
  <w:style w:type="character" w:customStyle="1" w:styleId="a6">
    <w:name w:val="页脚字符"/>
    <w:basedOn w:val="a0"/>
    <w:link w:val="a5"/>
    <w:qFormat/>
    <w:rPr>
      <w:rFonts w:ascii="Times New Roman" w:eastAsia="宋体" w:hAnsi="Times New Roman" w:cs="Times New Roman"/>
      <w:sz w:val="18"/>
      <w:szCs w:val="20"/>
    </w:rPr>
  </w:style>
  <w:style w:type="paragraph" w:customStyle="1" w:styleId="1">
    <w:name w:val="正文1"/>
    <w:qFormat/>
    <w:pPr>
      <w:framePr w:wrap="around" w:hAnchor="text" w:y="1"/>
    </w:pPr>
    <w:rPr>
      <w:rFonts w:ascii="Arial Unicode MS" w:eastAsia="Arial" w:hAnsi="Arial Unicode MS" w:cs="Arial Unicode MS" w:hint="eastAsia"/>
      <w:color w:val="000000"/>
      <w:u w:color="000000"/>
    </w:rPr>
  </w:style>
  <w:style w:type="paragraph" w:customStyle="1" w:styleId="aa">
    <w:name w:val="小标题"/>
    <w:qFormat/>
    <w:pPr>
      <w:framePr w:wrap="around" w:hAnchor="text" w:y="1"/>
      <w:spacing w:after="480"/>
      <w:jc w:val="center"/>
    </w:pPr>
    <w:rPr>
      <w:rFonts w:ascii="仿宋" w:eastAsia="仿宋" w:hAnsi="仿宋" w:cs="仿宋"/>
      <w:b/>
      <w:bCs/>
      <w:color w:val="000000"/>
      <w:sz w:val="36"/>
      <w:szCs w:val="36"/>
      <w:u w:color="000000"/>
      <w:lang w:val="zh-CN"/>
    </w:rPr>
  </w:style>
  <w:style w:type="paragraph" w:customStyle="1" w:styleId="default">
    <w:name w:val="default"/>
    <w:qFormat/>
    <w:pPr>
      <w:framePr w:wrap="around" w:hAnchor="text" w:y="1"/>
      <w:spacing w:line="360" w:lineRule="auto"/>
    </w:pPr>
    <w:rPr>
      <w:rFonts w:ascii="Arial Unicode MS" w:eastAsia="Arial" w:hAnsi="Arial Unicode MS" w:cs="Arial Unicode MS" w:hint="eastAsia"/>
      <w:color w:val="000000"/>
      <w:u w:color="000000"/>
      <w:lang w:val="zh-CN"/>
    </w:rPr>
  </w:style>
  <w:style w:type="paragraph" w:customStyle="1" w:styleId="pull-right">
    <w:name w:val="pull-right"/>
    <w:qFormat/>
    <w:pPr>
      <w:framePr w:wrap="around" w:hAnchor="text" w:y="1"/>
      <w:spacing w:line="360" w:lineRule="auto"/>
      <w:jc w:val="right"/>
    </w:pPr>
    <w:rPr>
      <w:rFonts w:ascii="Arial" w:eastAsia="Arial" w:hAnsi="Arial" w:cs="Arial"/>
      <w:color w:val="000000"/>
      <w:u w:color="000000"/>
    </w:r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a4">
    <w:name w:val="注释文本字符"/>
    <w:basedOn w:val="a0"/>
    <w:link w:val="a3"/>
    <w:uiPriority w:val="99"/>
    <w:qFormat/>
  </w:style>
  <w:style w:type="paragraph" w:customStyle="1" w:styleId="10">
    <w:name w:val="列出段落1"/>
    <w:basedOn w:val="a"/>
    <w:uiPriority w:val="99"/>
    <w:qFormat/>
    <w:pPr>
      <w:ind w:firstLineChars="200" w:firstLine="4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comments" Target="comment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490</Words>
  <Characters>2798</Characters>
  <Application>Microsoft Macintosh Word</Application>
  <DocSecurity>0</DocSecurity>
  <Lines>23</Lines>
  <Paragraphs>6</Paragraphs>
  <ScaleCrop>false</ScaleCrop>
  <Company>担当者行动</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春亮</dc:creator>
  <cp:lastModifiedBy>张 春亮</cp:lastModifiedBy>
  <cp:revision>45</cp:revision>
  <dcterms:created xsi:type="dcterms:W3CDTF">2019-02-19T11:01:00Z</dcterms:created>
  <dcterms:modified xsi:type="dcterms:W3CDTF">2019-02-18T15:30:00Z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2052-2.4.1.841</vt:lpwstr>
  </property>
</Properties>
</file>